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74736" w14:textId="77777777" w:rsidR="00725A03" w:rsidRPr="00D65EE6" w:rsidRDefault="004A1873" w:rsidP="006B13E0">
      <w:pPr>
        <w:pStyle w:val="PolicyName"/>
      </w:pPr>
      <w:bookmarkStart w:id="0" w:name="_GoBack"/>
      <w:bookmarkEnd w:id="0"/>
      <w:r>
        <w:t>PRIVACY, DIGNITY AND CONFIDEN</w:t>
      </w:r>
      <w:r w:rsidRPr="00D65EE6">
        <w:t>TIALITY</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7030"/>
      </w:tblGrid>
      <w:tr w:rsidR="00D65EE6" w:rsidRPr="00D65EE6" w14:paraId="2F2DF886" w14:textId="77777777" w:rsidTr="00725A03">
        <w:tc>
          <w:tcPr>
            <w:tcW w:w="1980" w:type="dxa"/>
          </w:tcPr>
          <w:p w14:paraId="43238935" w14:textId="77777777" w:rsidR="00725A03" w:rsidRPr="00D65EE6" w:rsidRDefault="00725A03" w:rsidP="00694675">
            <w:pPr>
              <w:pStyle w:val="PolicyHeadingTableKey"/>
            </w:pPr>
            <w:r w:rsidRPr="00D65EE6">
              <w:t>Policy number</w:t>
            </w:r>
          </w:p>
        </w:tc>
        <w:tc>
          <w:tcPr>
            <w:tcW w:w="7030" w:type="dxa"/>
          </w:tcPr>
          <w:p w14:paraId="45537EA2" w14:textId="77777777" w:rsidR="00725A03" w:rsidRPr="00D65EE6" w:rsidRDefault="0096712A" w:rsidP="00725A03">
            <w:pPr>
              <w:pStyle w:val="PolicyHeadingTableValue"/>
            </w:pPr>
            <w:r w:rsidRPr="00D65EE6">
              <w:t>TBE</w:t>
            </w:r>
          </w:p>
        </w:tc>
      </w:tr>
      <w:tr w:rsidR="00D65EE6" w:rsidRPr="00D65EE6" w14:paraId="1F229551" w14:textId="77777777" w:rsidTr="00725A03">
        <w:tc>
          <w:tcPr>
            <w:tcW w:w="1980" w:type="dxa"/>
          </w:tcPr>
          <w:p w14:paraId="11A40732" w14:textId="77777777" w:rsidR="00725A03" w:rsidRPr="00D65EE6" w:rsidRDefault="00725A03" w:rsidP="00694675">
            <w:pPr>
              <w:pStyle w:val="PolicyHeadingTableKey"/>
            </w:pPr>
            <w:r w:rsidRPr="00D65EE6">
              <w:t>Effective from</w:t>
            </w:r>
          </w:p>
        </w:tc>
        <w:tc>
          <w:tcPr>
            <w:tcW w:w="7030" w:type="dxa"/>
          </w:tcPr>
          <w:p w14:paraId="5CB4CCD3" w14:textId="77777777" w:rsidR="00725A03" w:rsidRPr="00D65EE6" w:rsidRDefault="00D65EE6" w:rsidP="00725A03">
            <w:pPr>
              <w:pStyle w:val="PolicyHeadingTableValue"/>
            </w:pPr>
            <w:r>
              <w:t>August 2020</w:t>
            </w:r>
          </w:p>
        </w:tc>
      </w:tr>
    </w:tbl>
    <w:p w14:paraId="0CC71607" w14:textId="77777777" w:rsidR="00725A03" w:rsidRPr="00D65EE6" w:rsidRDefault="00725A03" w:rsidP="006D2E58"/>
    <w:p w14:paraId="4CA4B69A" w14:textId="77777777" w:rsidR="0001673F" w:rsidRPr="00D65EE6" w:rsidRDefault="00C8593A" w:rsidP="009E5400">
      <w:pPr>
        <w:pStyle w:val="PolicyHeading1UnnumberedBody"/>
      </w:pPr>
      <w:r w:rsidRPr="00D65EE6">
        <w:t>AIM</w:t>
      </w:r>
    </w:p>
    <w:p w14:paraId="65FE044A" w14:textId="77777777" w:rsidR="00351D27" w:rsidRPr="00D65EE6" w:rsidRDefault="00C75B89" w:rsidP="00D65EE6">
      <w:pPr>
        <w:pStyle w:val="PolicyBodyUnnumbered"/>
        <w:jc w:val="both"/>
        <w:rPr>
          <w:lang w:eastAsia="ar-SA"/>
        </w:rPr>
      </w:pPr>
      <w:r w:rsidRPr="00D65EE6">
        <w:rPr>
          <w:lang w:eastAsia="ar-SA"/>
        </w:rPr>
        <w:t xml:space="preserve">The aim of this policy is to establish standards of privacy, dignity and confidentiality in the FLINTWOOD’s dealings with Participants, prospective, present and past employees and volunteers. The policy will also outline </w:t>
      </w:r>
      <w:r w:rsidR="00A0126D" w:rsidRPr="00D65EE6">
        <w:rPr>
          <w:lang w:eastAsia="ar-SA"/>
        </w:rPr>
        <w:t>how</w:t>
      </w:r>
      <w:r w:rsidRPr="00D65EE6">
        <w:rPr>
          <w:lang w:eastAsia="ar-SA"/>
        </w:rPr>
        <w:t xml:space="preserve"> the data relating to an individual will be protected and comply with the Australian Privacy Principles.</w:t>
      </w:r>
    </w:p>
    <w:p w14:paraId="5CF77C9F" w14:textId="77777777" w:rsidR="00E77AD1" w:rsidRPr="00D65EE6" w:rsidRDefault="00C75B89" w:rsidP="00351D27">
      <w:pPr>
        <w:pStyle w:val="PolicyHeading1UnnumberedBody"/>
      </w:pPr>
      <w:r w:rsidRPr="00D65EE6">
        <w:t>S</w:t>
      </w:r>
      <w:r w:rsidR="006F59FD" w:rsidRPr="00D65EE6">
        <w:t>COPE</w:t>
      </w:r>
    </w:p>
    <w:p w14:paraId="1D74D5A0" w14:textId="77777777" w:rsidR="00351D27" w:rsidRPr="00D65EE6" w:rsidRDefault="0096712A" w:rsidP="00D65EE6">
      <w:pPr>
        <w:pStyle w:val="PolicyBodyUnnumbered"/>
      </w:pPr>
      <w:r w:rsidRPr="00D65EE6">
        <w:t xml:space="preserve">This policy applies to </w:t>
      </w:r>
      <w:r w:rsidR="00A9282F" w:rsidRPr="00D65EE6">
        <w:t>all stakeholders within FLINTWOOD.</w:t>
      </w:r>
    </w:p>
    <w:p w14:paraId="26342A40" w14:textId="77777777" w:rsidR="0001673F" w:rsidRPr="00D65EE6" w:rsidRDefault="006F59FD" w:rsidP="00351D27">
      <w:pPr>
        <w:pStyle w:val="PolicyHeading1NumberedBody"/>
      </w:pPr>
      <w:r w:rsidRPr="00D65EE6">
        <w:t>DEFINITION</w:t>
      </w:r>
    </w:p>
    <w:p w14:paraId="3A45ABE6" w14:textId="77777777" w:rsidR="00C75B89" w:rsidRPr="00D65EE6" w:rsidRDefault="00C75B89" w:rsidP="00351D27">
      <w:pPr>
        <w:pStyle w:val="PolicyBodyNumbered"/>
        <w:numPr>
          <w:ilvl w:val="0"/>
          <w:numId w:val="0"/>
        </w:numPr>
        <w:spacing w:line="276" w:lineRule="auto"/>
        <w:ind w:left="426"/>
        <w:jc w:val="both"/>
      </w:pPr>
      <w:r w:rsidRPr="00D65EE6">
        <w:rPr>
          <w:b/>
        </w:rPr>
        <w:t>Privacy and dignity</w:t>
      </w:r>
      <w:r w:rsidR="00577641" w:rsidRPr="00D65EE6">
        <w:rPr>
          <w:b/>
        </w:rPr>
        <w:t xml:space="preserve"> </w:t>
      </w:r>
      <w:r w:rsidRPr="00D65EE6">
        <w:t>- Privacy relates to all information and practice that is personal or sensitive in nature. The act of ensuring and maintaining privacy and valued status in these matters will protect the rights and dignity of the individual.</w:t>
      </w:r>
    </w:p>
    <w:p w14:paraId="1DE05772" w14:textId="77777777" w:rsidR="00C75B89" w:rsidRPr="00D65EE6" w:rsidRDefault="00C75B89" w:rsidP="00351D27">
      <w:pPr>
        <w:pStyle w:val="PolicyBodyNumbered"/>
        <w:numPr>
          <w:ilvl w:val="0"/>
          <w:numId w:val="0"/>
        </w:numPr>
        <w:spacing w:line="276" w:lineRule="auto"/>
        <w:ind w:left="426"/>
        <w:jc w:val="both"/>
      </w:pPr>
      <w:r w:rsidRPr="00D65EE6">
        <w:rPr>
          <w:b/>
        </w:rPr>
        <w:t>Confidentiality</w:t>
      </w:r>
      <w:r w:rsidR="00577641" w:rsidRPr="00D65EE6">
        <w:rPr>
          <w:b/>
        </w:rPr>
        <w:t xml:space="preserve"> </w:t>
      </w:r>
      <w:r w:rsidR="00A36FF1" w:rsidRPr="00D65EE6">
        <w:t xml:space="preserve">- </w:t>
      </w:r>
      <w:r w:rsidRPr="00D65EE6">
        <w:t>Confidentiality refers to the restricted disclosure and dissemination of private information.</w:t>
      </w:r>
    </w:p>
    <w:p w14:paraId="42876F6E" w14:textId="77777777" w:rsidR="00C75B89" w:rsidRPr="00D65EE6" w:rsidRDefault="00C75B89" w:rsidP="00351D27">
      <w:pPr>
        <w:pStyle w:val="PolicyBodyNumbered"/>
        <w:numPr>
          <w:ilvl w:val="0"/>
          <w:numId w:val="0"/>
        </w:numPr>
        <w:spacing w:line="276" w:lineRule="auto"/>
        <w:ind w:left="426"/>
        <w:jc w:val="both"/>
      </w:pPr>
      <w:r w:rsidRPr="00D65EE6">
        <w:rPr>
          <w:b/>
        </w:rPr>
        <w:t>Data Protection</w:t>
      </w:r>
      <w:r w:rsidRPr="00D65EE6">
        <w:t xml:space="preserve"> - Participants, employees, volunteers, parent and/or guardian, where applicable, must give their authority to release and/or obtain information from other sources. Only authorised personnel may gain access to Participant</w:t>
      </w:r>
      <w:r w:rsidR="00577641" w:rsidRPr="00D65EE6">
        <w:t>s</w:t>
      </w:r>
      <w:r w:rsidRPr="00D65EE6">
        <w:t xml:space="preserve"> / </w:t>
      </w:r>
      <w:r w:rsidR="00577641" w:rsidRPr="00D65EE6">
        <w:t xml:space="preserve">employees’ </w:t>
      </w:r>
      <w:r w:rsidRPr="00D65EE6">
        <w:t>files.</w:t>
      </w:r>
    </w:p>
    <w:p w14:paraId="60CA9F95" w14:textId="77777777" w:rsidR="00A36FF1" w:rsidRPr="00D65EE6" w:rsidRDefault="00A36FF1" w:rsidP="00A36FF1">
      <w:pPr>
        <w:pStyle w:val="PolicyBodyNumbered"/>
        <w:numPr>
          <w:ilvl w:val="0"/>
          <w:numId w:val="0"/>
        </w:numPr>
        <w:spacing w:line="276" w:lineRule="auto"/>
        <w:ind w:left="426"/>
        <w:jc w:val="both"/>
      </w:pPr>
      <w:r w:rsidRPr="00D65EE6">
        <w:rPr>
          <w:b/>
        </w:rPr>
        <w:t>Personal information</w:t>
      </w:r>
      <w:r w:rsidR="00577641" w:rsidRPr="00D65EE6">
        <w:rPr>
          <w:b/>
        </w:rPr>
        <w:t xml:space="preserve"> </w:t>
      </w:r>
      <w:r w:rsidRPr="00D65EE6">
        <w:t xml:space="preserve">– </w:t>
      </w:r>
      <w:r w:rsidR="00577641" w:rsidRPr="00D65EE6">
        <w:t>Recorded information (including images) or opinion, whether true or not, about a living individual whose identity can reasonably be ascertained.</w:t>
      </w:r>
    </w:p>
    <w:p w14:paraId="5859020D" w14:textId="77777777" w:rsidR="00A36FF1" w:rsidRPr="00D65EE6" w:rsidRDefault="00A36FF1" w:rsidP="00A36FF1">
      <w:pPr>
        <w:pStyle w:val="PolicyBodyNumbered"/>
        <w:numPr>
          <w:ilvl w:val="0"/>
          <w:numId w:val="0"/>
        </w:numPr>
        <w:spacing w:line="276" w:lineRule="auto"/>
        <w:ind w:left="426"/>
        <w:jc w:val="both"/>
      </w:pPr>
      <w:r w:rsidRPr="00D65EE6">
        <w:rPr>
          <w:b/>
        </w:rPr>
        <w:t>Sensitive information</w:t>
      </w:r>
      <w:r w:rsidR="00577641" w:rsidRPr="00D65EE6">
        <w:rPr>
          <w:b/>
        </w:rPr>
        <w:t xml:space="preserve"> </w:t>
      </w:r>
      <w:r w:rsidRPr="00D65EE6">
        <w:t>– Information or an opinion about an individual’s racial or ethnic origin, political opinions, membership of a political party, religious beliefs or affiliations, philosophical belief</w:t>
      </w:r>
      <w:r w:rsidR="00577641" w:rsidRPr="00D65EE6">
        <w:t xml:space="preserve">s, membership of a professional </w:t>
      </w:r>
      <w:r w:rsidRPr="00D65EE6">
        <w:t>or trade association, membership of a trade union, sexual preference or practices, or criminal record. This is also considered to be personal information.</w:t>
      </w:r>
    </w:p>
    <w:p w14:paraId="69B08E47" w14:textId="77777777" w:rsidR="00A36FF1" w:rsidRPr="00D65EE6" w:rsidRDefault="00A36FF1" w:rsidP="00A36FF1">
      <w:pPr>
        <w:pStyle w:val="PolicyBodyNumbered"/>
        <w:numPr>
          <w:ilvl w:val="0"/>
          <w:numId w:val="0"/>
        </w:numPr>
        <w:spacing w:line="276" w:lineRule="auto"/>
        <w:ind w:left="426"/>
        <w:jc w:val="both"/>
      </w:pPr>
      <w:r w:rsidRPr="00D65EE6">
        <w:rPr>
          <w:b/>
        </w:rPr>
        <w:t>Health information</w:t>
      </w:r>
      <w:r w:rsidR="00577641" w:rsidRPr="00D65EE6">
        <w:rPr>
          <w:b/>
        </w:rPr>
        <w:t xml:space="preserve"> </w:t>
      </w:r>
      <w:r w:rsidRPr="00D65EE6">
        <w:t>– Any information or an opinion about the physical, mental or psychological health or ability (at any time) of an individual.</w:t>
      </w:r>
    </w:p>
    <w:p w14:paraId="354F26AA" w14:textId="77777777" w:rsidR="00A36FF1" w:rsidRPr="00D65EE6" w:rsidRDefault="00A36FF1" w:rsidP="00A36FF1">
      <w:pPr>
        <w:pStyle w:val="PolicyBodyNumbered"/>
        <w:numPr>
          <w:ilvl w:val="0"/>
          <w:numId w:val="0"/>
        </w:numPr>
        <w:spacing w:line="276" w:lineRule="auto"/>
        <w:ind w:left="426"/>
        <w:jc w:val="both"/>
      </w:pPr>
      <w:r w:rsidRPr="00D65EE6">
        <w:rPr>
          <w:b/>
        </w:rPr>
        <w:t>Information Privacy</w:t>
      </w:r>
      <w:r w:rsidR="00577641" w:rsidRPr="00D65EE6">
        <w:rPr>
          <w:b/>
        </w:rPr>
        <w:t xml:space="preserve"> </w:t>
      </w:r>
      <w:r w:rsidRPr="00D65EE6">
        <w:t>– refers to the control of the collection, use, disclosure and disposal of information and the individual’s right to control how their personal information is handled.</w:t>
      </w:r>
    </w:p>
    <w:p w14:paraId="388B1EAD" w14:textId="77777777" w:rsidR="00351D27" w:rsidRPr="00D65EE6" w:rsidRDefault="00351D27" w:rsidP="00C75B89">
      <w:pPr>
        <w:pStyle w:val="PolicyBodyNumbered"/>
        <w:numPr>
          <w:ilvl w:val="0"/>
          <w:numId w:val="0"/>
        </w:numPr>
        <w:spacing w:line="276" w:lineRule="auto"/>
        <w:ind w:left="426"/>
      </w:pPr>
    </w:p>
    <w:p w14:paraId="4C24A14C" w14:textId="77777777" w:rsidR="00D65EE6" w:rsidRPr="00D65EE6" w:rsidRDefault="00D65EE6" w:rsidP="00C75B89">
      <w:pPr>
        <w:pStyle w:val="PolicyBodyNumbered"/>
        <w:numPr>
          <w:ilvl w:val="0"/>
          <w:numId w:val="0"/>
        </w:numPr>
        <w:spacing w:line="276" w:lineRule="auto"/>
        <w:ind w:left="426"/>
      </w:pPr>
    </w:p>
    <w:p w14:paraId="344CC145" w14:textId="77777777" w:rsidR="0096712A" w:rsidRPr="00D65EE6" w:rsidRDefault="0096712A" w:rsidP="004A611F">
      <w:pPr>
        <w:pStyle w:val="PolicyHeading1NumberedBody"/>
      </w:pPr>
      <w:r w:rsidRPr="00D65EE6">
        <w:lastRenderedPageBreak/>
        <w:t>POLICY</w:t>
      </w:r>
    </w:p>
    <w:p w14:paraId="7F9F33AD" w14:textId="77777777" w:rsidR="0096712A" w:rsidRPr="00D65EE6" w:rsidRDefault="00D57DAB" w:rsidP="00351D27">
      <w:pPr>
        <w:pStyle w:val="PolicyBodyUnnumbered"/>
        <w:jc w:val="both"/>
        <w:rPr>
          <w:sz w:val="16"/>
          <w:szCs w:val="16"/>
          <w:lang w:eastAsia="ar-SA"/>
        </w:rPr>
      </w:pPr>
      <w:r w:rsidRPr="00D65EE6">
        <w:rPr>
          <w:lang w:eastAsia="ar-SA"/>
        </w:rPr>
        <w:t xml:space="preserve">4.1 </w:t>
      </w:r>
      <w:r w:rsidR="00C75B89" w:rsidRPr="00D65EE6">
        <w:t xml:space="preserve">FLINTWOOD recognises its obligation to protect the privacy and confidentiality of Participants, employees and volunteers of FLINTWOOD as required by the principles in the Privacy Act 1988. This policy is underpinned by the Australian Privacy </w:t>
      </w:r>
      <w:r w:rsidR="00E533D1" w:rsidRPr="00D65EE6">
        <w:t>Principles, which aims to ensure that personal information is protected,</w:t>
      </w:r>
      <w:r w:rsidR="00C75B89" w:rsidRPr="00D65EE6">
        <w:t xml:space="preserve"> and the dignity of the individual is respected.</w:t>
      </w:r>
    </w:p>
    <w:p w14:paraId="198E7C38" w14:textId="77777777" w:rsidR="0096712A" w:rsidRPr="00D65EE6" w:rsidRDefault="00D57DAB" w:rsidP="00351D27">
      <w:pPr>
        <w:pStyle w:val="PolicyBodyUnnumbered"/>
        <w:jc w:val="both"/>
        <w:rPr>
          <w:sz w:val="20"/>
          <w:lang w:eastAsia="ar-SA"/>
        </w:rPr>
      </w:pPr>
      <w:r w:rsidRPr="00D65EE6">
        <w:rPr>
          <w:lang w:eastAsia="ar-SA"/>
        </w:rPr>
        <w:t xml:space="preserve">4.2 </w:t>
      </w:r>
      <w:r w:rsidR="00C75B89" w:rsidRPr="00D65EE6">
        <w:t>FLINTWOOD believes all Participants, employees and volunteers should receive the same level of privacy, dignity and confidentiality as is expected by the rest of the community and is committed to ensuring individuals’ rights are respected.</w:t>
      </w:r>
    </w:p>
    <w:p w14:paraId="0A403A4D" w14:textId="77777777" w:rsidR="00AC57A2" w:rsidRPr="00D65EE6" w:rsidRDefault="00AC57A2" w:rsidP="00AC57A2">
      <w:pPr>
        <w:pStyle w:val="PolicyBodyUnnumbered"/>
        <w:jc w:val="both"/>
      </w:pPr>
      <w:r w:rsidRPr="00D65EE6">
        <w:t xml:space="preserve">4.3 FLINTWOOD commits to privacy and confidentiality of the Participant’s personal information (including health information). Privacy for Participants may relate to </w:t>
      </w:r>
      <w:r w:rsidR="00A0126D" w:rsidRPr="00D65EE6">
        <w:t xml:space="preserve">a </w:t>
      </w:r>
      <w:r w:rsidRPr="00D65EE6">
        <w:t>physical environment, possessions, physical needs, personal relationships and personal information.</w:t>
      </w:r>
    </w:p>
    <w:p w14:paraId="5D095A29" w14:textId="77777777" w:rsidR="00AC57A2" w:rsidRPr="00D65EE6" w:rsidRDefault="00AC57A2" w:rsidP="00AC57A2">
      <w:pPr>
        <w:pStyle w:val="PolicyBodyUnnumbered"/>
        <w:jc w:val="both"/>
      </w:pPr>
    </w:p>
    <w:p w14:paraId="4AD4CDF5" w14:textId="77777777" w:rsidR="006F59FD" w:rsidRPr="00D65EE6" w:rsidRDefault="006F59FD" w:rsidP="004A611F">
      <w:pPr>
        <w:pStyle w:val="PolicyHeading1NumberedBody"/>
      </w:pPr>
      <w:r w:rsidRPr="00D65EE6">
        <w:t>Procedures</w:t>
      </w:r>
    </w:p>
    <w:p w14:paraId="60EDFB88" w14:textId="77777777" w:rsidR="00027E33" w:rsidRPr="00D65EE6" w:rsidRDefault="00D57DAB" w:rsidP="00351D27">
      <w:pPr>
        <w:pStyle w:val="PolicyBodyUnnumbered"/>
        <w:jc w:val="both"/>
        <w:rPr>
          <w:rFonts w:cs="Arial"/>
          <w:b/>
        </w:rPr>
      </w:pPr>
      <w:r w:rsidRPr="00D65EE6">
        <w:t xml:space="preserve">5.1 </w:t>
      </w:r>
      <w:r w:rsidR="00027E33" w:rsidRPr="00D65EE6">
        <w:t>In regards to recruitment, only use p</w:t>
      </w:r>
      <w:r w:rsidR="009C5CCF" w:rsidRPr="00D65EE6">
        <w:t>ersonal and sensitive information that is pertinent to the recruitment and selection decision of employees and volunteers and/or is directly relevant to ef</w:t>
      </w:r>
      <w:r w:rsidR="00027E33" w:rsidRPr="00D65EE6">
        <w:t>fective service delivery and FLINTWOOD</w:t>
      </w:r>
      <w:r w:rsidR="009C5CCF" w:rsidRPr="00D65EE6">
        <w:t>’s</w:t>
      </w:r>
      <w:r w:rsidR="00027E33" w:rsidRPr="00D65EE6">
        <w:t xml:space="preserve"> duty of care responsibilities.</w:t>
      </w:r>
      <w:r w:rsidR="009C5CCF" w:rsidRPr="00D65EE6">
        <w:t xml:space="preserve"> </w:t>
      </w:r>
    </w:p>
    <w:p w14:paraId="24D76DD8" w14:textId="77777777" w:rsidR="00027E33" w:rsidRPr="00D65EE6" w:rsidRDefault="00027E33" w:rsidP="00351D27">
      <w:pPr>
        <w:pStyle w:val="PolicyBodyUnnumbered"/>
        <w:jc w:val="both"/>
        <w:rPr>
          <w:rFonts w:cs="Arial"/>
          <w:b/>
        </w:rPr>
      </w:pPr>
      <w:r w:rsidRPr="00D65EE6">
        <w:t>5.2 Always inform Participant</w:t>
      </w:r>
      <w:r w:rsidR="009C5CCF" w:rsidRPr="00D65EE6">
        <w:t xml:space="preserve">s, employees and volunteers of the purposes of collecting information. </w:t>
      </w:r>
    </w:p>
    <w:p w14:paraId="779DBE59" w14:textId="56D3BD44" w:rsidR="00027E33" w:rsidRPr="00D65EE6" w:rsidRDefault="00027E33" w:rsidP="00351D27">
      <w:pPr>
        <w:pStyle w:val="PolicyBodyUnnumbered"/>
        <w:jc w:val="both"/>
        <w:rPr>
          <w:rFonts w:cs="Arial"/>
          <w:b/>
        </w:rPr>
      </w:pPr>
      <w:r w:rsidRPr="00D65EE6">
        <w:t>5.3 Always ensure the Participant consent form is completed on a bi-</w:t>
      </w:r>
      <w:proofErr w:type="spellStart"/>
      <w:r w:rsidRPr="00D65EE6">
        <w:t>annualbasis</w:t>
      </w:r>
      <w:proofErr w:type="spellEnd"/>
      <w:r w:rsidRPr="00D65EE6">
        <w:t>.</w:t>
      </w:r>
    </w:p>
    <w:p w14:paraId="799C5616" w14:textId="77777777" w:rsidR="001D5174" w:rsidRPr="00D65EE6" w:rsidRDefault="00027E33" w:rsidP="00351D27">
      <w:pPr>
        <w:pStyle w:val="PolicyBodyUnnumbered"/>
        <w:jc w:val="both"/>
        <w:rPr>
          <w:rFonts w:cs="Arial"/>
          <w:b/>
        </w:rPr>
      </w:pPr>
      <w:r w:rsidRPr="00D65EE6">
        <w:t xml:space="preserve">5.4 </w:t>
      </w:r>
      <w:r w:rsidR="009C5CCF" w:rsidRPr="00D65EE6">
        <w:t>P</w:t>
      </w:r>
      <w:r w:rsidRPr="00D65EE6">
        <w:t>rovide Participant</w:t>
      </w:r>
      <w:r w:rsidR="009C5CCF" w:rsidRPr="00D65EE6">
        <w:t>s, employees a</w:t>
      </w:r>
      <w:r w:rsidRPr="00D65EE6">
        <w:t>nd volunteers with a copy of FLINTWOOD</w:t>
      </w:r>
      <w:r w:rsidR="009C5CCF" w:rsidRPr="00D65EE6">
        <w:t>’s privacy</w:t>
      </w:r>
      <w:r w:rsidRPr="00D65EE6">
        <w:t xml:space="preserve">, dignity and confidentiality policy. </w:t>
      </w:r>
      <w:r w:rsidR="001D5174" w:rsidRPr="00D65EE6">
        <w:t xml:space="preserve">FLINTWOOD will do its utmost to ensure the information it holds is accurate, up to date, complete and relevant. </w:t>
      </w:r>
    </w:p>
    <w:p w14:paraId="7D9F90A3" w14:textId="77777777" w:rsidR="00AC57A2" w:rsidRPr="00D65EE6" w:rsidRDefault="00AC57A2" w:rsidP="00AC57A2">
      <w:pPr>
        <w:pStyle w:val="PolicyBodyUnnumbered"/>
        <w:jc w:val="both"/>
      </w:pPr>
      <w:r w:rsidRPr="00D65EE6">
        <w:t>5.5 Staff will provide information to participants about their privacy and confidentiality in ways that suit participants’ individual communication needs. This includes using the language, mode of communication and terms that the participant is most likely to understand. Methods include providing written information in Easy English, explaining information either face-to-face or over the phone and using interpreters and advocates.</w:t>
      </w:r>
    </w:p>
    <w:p w14:paraId="6D7CA6C9" w14:textId="77777777" w:rsidR="00AC57A2" w:rsidRPr="00D65EE6" w:rsidRDefault="00AC57A2" w:rsidP="00B87FDA">
      <w:pPr>
        <w:pStyle w:val="PolicyBodyUnnumbered"/>
        <w:numPr>
          <w:ilvl w:val="0"/>
          <w:numId w:val="0"/>
        </w:numPr>
        <w:ind w:left="360" w:hanging="360"/>
      </w:pPr>
      <w:r w:rsidRPr="00D65EE6">
        <w:t xml:space="preserve">     5.6 Staff must respect people’s choices about being photographed or videoed and ensure images of people are used appropriately. This includes being aware of cultural sensitivities and the need for some images to be treated with special care.</w:t>
      </w:r>
    </w:p>
    <w:p w14:paraId="62176AAC" w14:textId="77777777" w:rsidR="00027E33" w:rsidRPr="00D65EE6" w:rsidRDefault="00AC57A2" w:rsidP="00351D27">
      <w:pPr>
        <w:pStyle w:val="PolicyBodyUnnumbered"/>
        <w:jc w:val="both"/>
        <w:rPr>
          <w:rFonts w:cs="Arial"/>
          <w:b/>
        </w:rPr>
      </w:pPr>
      <w:r w:rsidRPr="00D65EE6">
        <w:t>5.7</w:t>
      </w:r>
      <w:r w:rsidR="00027E33" w:rsidRPr="00D65EE6">
        <w:t xml:space="preserve"> All FLINTWOOD</w:t>
      </w:r>
      <w:r w:rsidR="006D134F" w:rsidRPr="00D65EE6">
        <w:t xml:space="preserve"> employees with access to personal records are responsible for protecting this information from misuse, loss from unauthorised access, modification or disclosure. </w:t>
      </w:r>
    </w:p>
    <w:p w14:paraId="376439DA" w14:textId="77777777" w:rsidR="00027E33" w:rsidRPr="00D65EE6" w:rsidRDefault="00AC57A2" w:rsidP="00351D27">
      <w:pPr>
        <w:pStyle w:val="PolicyBodyUnnumbered"/>
        <w:jc w:val="both"/>
        <w:rPr>
          <w:rFonts w:cs="Arial"/>
          <w:b/>
        </w:rPr>
      </w:pPr>
      <w:r w:rsidRPr="00D65EE6">
        <w:t>5.8</w:t>
      </w:r>
      <w:r w:rsidR="00027E33" w:rsidRPr="00D65EE6">
        <w:t xml:space="preserve"> </w:t>
      </w:r>
      <w:r w:rsidR="006D134F" w:rsidRPr="00D65EE6">
        <w:t xml:space="preserve">Confidential information is not permitted to be stored on mobile </w:t>
      </w:r>
      <w:r w:rsidR="00027E33" w:rsidRPr="00D65EE6">
        <w:t>devices such as</w:t>
      </w:r>
      <w:r w:rsidR="006D134F" w:rsidRPr="00D65EE6">
        <w:t xml:space="preserve"> USB drives </w:t>
      </w:r>
      <w:r w:rsidR="00027E33" w:rsidRPr="00D65EE6">
        <w:t xml:space="preserve">except for payroll </w:t>
      </w:r>
      <w:r w:rsidR="00E533D1" w:rsidRPr="00D65EE6">
        <w:t>data, which</w:t>
      </w:r>
      <w:r w:rsidR="00027E33" w:rsidRPr="00D65EE6">
        <w:t xml:space="preserve"> should be</w:t>
      </w:r>
      <w:r w:rsidR="006D134F" w:rsidRPr="00D65EE6">
        <w:t xml:space="preserve"> encrypted </w:t>
      </w:r>
      <w:r w:rsidR="00027E33" w:rsidRPr="00D65EE6">
        <w:t>and stored securely.</w:t>
      </w:r>
    </w:p>
    <w:p w14:paraId="1B0C3338" w14:textId="77777777" w:rsidR="00027E33" w:rsidRPr="00D65EE6" w:rsidRDefault="00AC57A2" w:rsidP="00351D27">
      <w:pPr>
        <w:pStyle w:val="PolicyBodyUnnumbered"/>
        <w:jc w:val="both"/>
        <w:rPr>
          <w:rFonts w:cs="Arial"/>
          <w:b/>
        </w:rPr>
      </w:pPr>
      <w:r w:rsidRPr="00D65EE6">
        <w:lastRenderedPageBreak/>
        <w:t>5.9</w:t>
      </w:r>
      <w:r w:rsidR="00027E33" w:rsidRPr="00D65EE6">
        <w:t xml:space="preserve"> Emergency </w:t>
      </w:r>
      <w:r w:rsidR="00E533D1" w:rsidRPr="00D65EE6">
        <w:t>folders, which are inclusive of personal or sensitive information,</w:t>
      </w:r>
      <w:r w:rsidR="006D134F" w:rsidRPr="00D65EE6">
        <w:t xml:space="preserve"> must be stored in a locked filing cabinet. </w:t>
      </w:r>
    </w:p>
    <w:p w14:paraId="3E15A8B6" w14:textId="77777777" w:rsidR="00027E33" w:rsidRPr="00D65EE6" w:rsidRDefault="00AC57A2" w:rsidP="00351D27">
      <w:pPr>
        <w:pStyle w:val="PolicyBodyUnnumbered"/>
        <w:jc w:val="both"/>
        <w:rPr>
          <w:rFonts w:cs="Arial"/>
          <w:b/>
        </w:rPr>
      </w:pPr>
      <w:r w:rsidRPr="00D65EE6">
        <w:t xml:space="preserve">5.10 </w:t>
      </w:r>
      <w:r w:rsidR="006D134F" w:rsidRPr="00D65EE6">
        <w:t xml:space="preserve">Hard copies of personal or sensitive information should not be left in filing trays or on desks when the area is unattended. </w:t>
      </w:r>
    </w:p>
    <w:p w14:paraId="5FF61EE3" w14:textId="77777777" w:rsidR="006D134F" w:rsidRPr="00D65EE6" w:rsidRDefault="00AC57A2" w:rsidP="00351D27">
      <w:pPr>
        <w:pStyle w:val="PolicyBodyUnnumbered"/>
        <w:jc w:val="both"/>
        <w:rPr>
          <w:rFonts w:cs="Arial"/>
          <w:b/>
        </w:rPr>
      </w:pPr>
      <w:r w:rsidRPr="00D65EE6">
        <w:t>5.11</w:t>
      </w:r>
      <w:r w:rsidR="00027E33" w:rsidRPr="00D65EE6">
        <w:t xml:space="preserve"> Personal </w:t>
      </w:r>
      <w:r w:rsidR="00E533D1" w:rsidRPr="00D65EE6">
        <w:t>information, which is stored in databases,</w:t>
      </w:r>
      <w:r w:rsidR="006D134F" w:rsidRPr="00D65EE6">
        <w:t xml:space="preserve"> must be password protected. Passwords should not be given to any personnel that are not authorised to access the information.</w:t>
      </w:r>
    </w:p>
    <w:p w14:paraId="000BE354" w14:textId="77777777" w:rsidR="001D5174" w:rsidRPr="00D65EE6" w:rsidRDefault="00AC57A2" w:rsidP="00351D27">
      <w:pPr>
        <w:pStyle w:val="PolicyBodyUnnumbered"/>
        <w:jc w:val="both"/>
        <w:rPr>
          <w:rFonts w:cs="Arial"/>
          <w:b/>
        </w:rPr>
      </w:pPr>
      <w:r w:rsidRPr="00D65EE6">
        <w:t>5.12</w:t>
      </w:r>
      <w:r w:rsidR="001D5174" w:rsidRPr="00D65EE6">
        <w:t xml:space="preserve"> On request by a Participant, employee or volunteer, FLINTWOOD will let that person know, generally, what sort of personal information it holds, for what purposes, and how that information is collected, held, used and disclosed.</w:t>
      </w:r>
    </w:p>
    <w:p w14:paraId="631CC077" w14:textId="77777777" w:rsidR="009C5CCF" w:rsidRPr="00D65EE6" w:rsidRDefault="00AC57A2" w:rsidP="00351D27">
      <w:pPr>
        <w:pStyle w:val="PolicyBodyUnnumbered"/>
        <w:jc w:val="both"/>
        <w:rPr>
          <w:rFonts w:cs="Arial"/>
          <w:b/>
        </w:rPr>
      </w:pPr>
      <w:r w:rsidRPr="00D65EE6">
        <w:t>5.13</w:t>
      </w:r>
      <w:r w:rsidR="00027E33" w:rsidRPr="00D65EE6">
        <w:t xml:space="preserve"> </w:t>
      </w:r>
      <w:r w:rsidR="001D5174" w:rsidRPr="00D65EE6">
        <w:t xml:space="preserve">Participants, employees and volunteers seeking personal information held about them may request this information either from the Service Manager or in writing to the People, Finance and Systems General Manager. The Service / General Manager will acknowledge the request in writing within 24 hours of receiving the request and a suitable date and time will be arranged to view their file. </w:t>
      </w:r>
    </w:p>
    <w:p w14:paraId="611082DA" w14:textId="77777777" w:rsidR="009C5CCF" w:rsidRPr="00D65EE6" w:rsidRDefault="00AC57A2" w:rsidP="00351D27">
      <w:pPr>
        <w:pStyle w:val="PolicyBodyUnnumbered"/>
        <w:jc w:val="both"/>
        <w:rPr>
          <w:rFonts w:cs="Arial"/>
          <w:b/>
        </w:rPr>
      </w:pPr>
      <w:r w:rsidRPr="00D65EE6">
        <w:t>5.14</w:t>
      </w:r>
      <w:r w:rsidR="009C5CCF" w:rsidRPr="00D65EE6">
        <w:t xml:space="preserve"> All f</w:t>
      </w:r>
      <w:r w:rsidR="001D5174" w:rsidRPr="00D65EE6">
        <w:t>iles are to remain on site</w:t>
      </w:r>
      <w:r w:rsidR="009C5CCF" w:rsidRPr="00D65EE6">
        <w:t xml:space="preserve"> and Files from the server are not to be copied</w:t>
      </w:r>
      <w:r w:rsidR="001D5174" w:rsidRPr="00D65EE6">
        <w:t>. Files</w:t>
      </w:r>
      <w:r w:rsidR="009C5CCF" w:rsidRPr="00D65EE6">
        <w:t xml:space="preserve"> are not to be removed from the FLINTWOOD </w:t>
      </w:r>
      <w:r w:rsidR="001D5174" w:rsidRPr="00D65EE6">
        <w:t xml:space="preserve">premises except with the approval of the </w:t>
      </w:r>
      <w:r w:rsidR="009C5CCF" w:rsidRPr="00D65EE6">
        <w:t>General Manager</w:t>
      </w:r>
      <w:r w:rsidR="001D5174" w:rsidRPr="00D65EE6">
        <w:t xml:space="preserve"> and for audit purposes. </w:t>
      </w:r>
    </w:p>
    <w:p w14:paraId="5178C2B5" w14:textId="77777777" w:rsidR="009C5CCF" w:rsidRPr="00D65EE6" w:rsidRDefault="00AC57A2" w:rsidP="00351D27">
      <w:pPr>
        <w:pStyle w:val="PolicyBodyUnnumbered"/>
        <w:jc w:val="both"/>
        <w:rPr>
          <w:rFonts w:cs="Arial"/>
          <w:b/>
        </w:rPr>
      </w:pPr>
      <w:r w:rsidRPr="00D65EE6">
        <w:t>5.15</w:t>
      </w:r>
      <w:r w:rsidR="009C5CCF" w:rsidRPr="00D65EE6">
        <w:t xml:space="preserve"> </w:t>
      </w:r>
      <w:r w:rsidR="001D5174" w:rsidRPr="00D65EE6">
        <w:t xml:space="preserve">If the </w:t>
      </w:r>
      <w:r w:rsidR="009C5CCF" w:rsidRPr="00D65EE6">
        <w:t>Participant / employee</w:t>
      </w:r>
      <w:r w:rsidR="001D5174" w:rsidRPr="00D65EE6">
        <w:t xml:space="preserve"> feels information in their personnel/personal file is recorded incorrectly, they have the right to have it corrected or a note made to state that the information is in dispute. This dispute shall be referred to the relevant </w:t>
      </w:r>
      <w:r w:rsidR="009C5CCF" w:rsidRPr="00D65EE6">
        <w:t xml:space="preserve">General </w:t>
      </w:r>
      <w:r w:rsidR="001D5174" w:rsidRPr="00D65EE6">
        <w:t xml:space="preserve">Manager for review and response. </w:t>
      </w:r>
    </w:p>
    <w:p w14:paraId="20D2679B" w14:textId="77777777" w:rsidR="009C5CCF" w:rsidRPr="00D65EE6" w:rsidRDefault="00AC57A2" w:rsidP="00351D27">
      <w:pPr>
        <w:pStyle w:val="PolicyBodyUnnumbered"/>
        <w:jc w:val="both"/>
        <w:rPr>
          <w:rFonts w:cs="Arial"/>
          <w:b/>
        </w:rPr>
      </w:pPr>
      <w:r w:rsidRPr="00D65EE6">
        <w:t>5.16</w:t>
      </w:r>
      <w:r w:rsidR="009C5CCF" w:rsidRPr="00D65EE6">
        <w:t xml:space="preserve"> </w:t>
      </w:r>
      <w:r w:rsidR="001D5174" w:rsidRPr="00D65EE6">
        <w:t>If information cannot be altered (e.g. third party forms, government or funding declarations), the Mana</w:t>
      </w:r>
      <w:r w:rsidR="00027E33" w:rsidRPr="00D65EE6">
        <w:t>ger will discuss with the Participant / employee</w:t>
      </w:r>
      <w:r w:rsidR="001D5174" w:rsidRPr="00D65EE6">
        <w:t xml:space="preserve"> why the information cannot be altered an</w:t>
      </w:r>
      <w:r w:rsidR="009C5CCF" w:rsidRPr="00D65EE6">
        <w:t>d attach an ‘in dispute’ note with</w:t>
      </w:r>
      <w:r w:rsidR="001D5174" w:rsidRPr="00D65EE6">
        <w:t xml:space="preserve"> relevant information. </w:t>
      </w:r>
    </w:p>
    <w:p w14:paraId="42DD7495" w14:textId="77777777" w:rsidR="002E7718" w:rsidRPr="00D65EE6" w:rsidRDefault="00AC57A2" w:rsidP="00351D27">
      <w:pPr>
        <w:pStyle w:val="PolicyBodyUnnumbered"/>
        <w:jc w:val="both"/>
        <w:rPr>
          <w:rFonts w:cs="Arial"/>
          <w:b/>
        </w:rPr>
      </w:pPr>
      <w:r w:rsidRPr="00D65EE6">
        <w:t xml:space="preserve">5.17 </w:t>
      </w:r>
      <w:r w:rsidR="009C5CCF" w:rsidRPr="00D65EE6">
        <w:t>If FLINTWOOD</w:t>
      </w:r>
      <w:r w:rsidR="001D5174" w:rsidRPr="00D65EE6">
        <w:t xml:space="preserve"> refuses to correct the informa</w:t>
      </w:r>
      <w:r w:rsidR="009C5CCF" w:rsidRPr="00D65EE6">
        <w:t xml:space="preserve">tion, it will </w:t>
      </w:r>
      <w:r w:rsidR="001D5174" w:rsidRPr="00D65EE6">
        <w:t>in writing notify the individual who r</w:t>
      </w:r>
      <w:r w:rsidR="009C5CCF" w:rsidRPr="00D65EE6">
        <w:t xml:space="preserve">equested the correction </w:t>
      </w:r>
      <w:r w:rsidR="00E533D1" w:rsidRPr="00D65EE6">
        <w:t>and</w:t>
      </w:r>
      <w:r w:rsidR="001D5174" w:rsidRPr="00D65EE6">
        <w:t xml:space="preserve"> advise the individual about the available mechanisms to complain about the refusal.</w:t>
      </w:r>
    </w:p>
    <w:p w14:paraId="44CE58B6" w14:textId="60FDFF12" w:rsidR="00351D27" w:rsidRPr="00D65EE6" w:rsidRDefault="00AC57A2" w:rsidP="00351D27">
      <w:pPr>
        <w:pStyle w:val="PolicyBodyUnnumbered"/>
        <w:jc w:val="both"/>
        <w:rPr>
          <w:rFonts w:cs="Arial"/>
          <w:b/>
        </w:rPr>
      </w:pPr>
      <w:r w:rsidRPr="00D65EE6">
        <w:t>5.18</w:t>
      </w:r>
      <w:r w:rsidR="009C5CCF" w:rsidRPr="00D65EE6">
        <w:t xml:space="preserve"> </w:t>
      </w:r>
      <w:r w:rsidR="00027E33" w:rsidRPr="00D65EE6">
        <w:t>Where a Participant</w:t>
      </w:r>
      <w:r w:rsidR="009C5CCF" w:rsidRPr="00D65EE6">
        <w:t>, employee</w:t>
      </w:r>
      <w:r w:rsidR="00E00166">
        <w:t>,</w:t>
      </w:r>
      <w:r w:rsidR="009C5CCF" w:rsidRPr="00D65EE6">
        <w:t xml:space="preserve"> volunteer or other individual believes that their personal information has been breached or handled i</w:t>
      </w:r>
      <w:r w:rsidR="00027E33" w:rsidRPr="00D65EE6">
        <w:t>nappropriately by an employee</w:t>
      </w:r>
      <w:r w:rsidR="009C5CCF" w:rsidRPr="00D65EE6">
        <w:t xml:space="preserve">, or person acting on behalf of the organisation they may contact either: </w:t>
      </w:r>
    </w:p>
    <w:p w14:paraId="3B2E1D20" w14:textId="77777777" w:rsidR="00027E33" w:rsidRPr="00D65EE6" w:rsidRDefault="00027E33" w:rsidP="00351D27">
      <w:pPr>
        <w:pStyle w:val="PolicyBodyUnnumbered"/>
        <w:numPr>
          <w:ilvl w:val="0"/>
          <w:numId w:val="32"/>
        </w:numPr>
        <w:jc w:val="both"/>
        <w:rPr>
          <w:rFonts w:cs="Arial"/>
          <w:b/>
        </w:rPr>
      </w:pPr>
      <w:r w:rsidRPr="00D65EE6">
        <w:t>t</w:t>
      </w:r>
      <w:r w:rsidR="009C5CCF" w:rsidRPr="00D65EE6">
        <w:t xml:space="preserve">heir </w:t>
      </w:r>
      <w:r w:rsidRPr="00D65EE6">
        <w:t xml:space="preserve">Service / General </w:t>
      </w:r>
      <w:r w:rsidR="009C5CCF" w:rsidRPr="00D65EE6">
        <w:t xml:space="preserve">Manager </w:t>
      </w:r>
    </w:p>
    <w:p w14:paraId="73203AC0" w14:textId="77777777" w:rsidR="000D041A" w:rsidRPr="00D65EE6" w:rsidRDefault="00027E33" w:rsidP="00351D27">
      <w:pPr>
        <w:pStyle w:val="PolicyBodyUnnumbered"/>
        <w:numPr>
          <w:ilvl w:val="0"/>
          <w:numId w:val="32"/>
        </w:numPr>
        <w:jc w:val="both"/>
        <w:rPr>
          <w:rFonts w:cs="Arial"/>
          <w:b/>
        </w:rPr>
      </w:pPr>
      <w:r w:rsidRPr="00D65EE6">
        <w:t>t</w:t>
      </w:r>
      <w:r w:rsidR="009C5CCF" w:rsidRPr="00D65EE6">
        <w:t xml:space="preserve">he </w:t>
      </w:r>
      <w:r w:rsidR="000D041A" w:rsidRPr="00D65EE6">
        <w:t xml:space="preserve">People, Finance and Systems General Manager </w:t>
      </w:r>
    </w:p>
    <w:p w14:paraId="367AC7B2" w14:textId="77777777" w:rsidR="000D041A" w:rsidRPr="00D65EE6" w:rsidRDefault="000D041A" w:rsidP="00351D27">
      <w:pPr>
        <w:pStyle w:val="PolicyBodyUnnumbered"/>
        <w:numPr>
          <w:ilvl w:val="0"/>
          <w:numId w:val="32"/>
        </w:numPr>
        <w:jc w:val="both"/>
      </w:pPr>
      <w:r w:rsidRPr="00D65EE6">
        <w:t>the CEO</w:t>
      </w:r>
    </w:p>
    <w:p w14:paraId="1F4BB987" w14:textId="77777777" w:rsidR="000D041A" w:rsidRPr="00D65EE6" w:rsidRDefault="000D041A" w:rsidP="00351D27">
      <w:pPr>
        <w:pStyle w:val="PolicyBodyUnnumbered"/>
        <w:numPr>
          <w:ilvl w:val="0"/>
          <w:numId w:val="32"/>
        </w:numPr>
        <w:jc w:val="both"/>
      </w:pPr>
      <w:r w:rsidRPr="00D65EE6">
        <w:t>the Board of Directors</w:t>
      </w:r>
    </w:p>
    <w:p w14:paraId="37193CEC" w14:textId="77777777" w:rsidR="000D041A" w:rsidRPr="00D65EE6" w:rsidRDefault="00AC57A2" w:rsidP="00351D27">
      <w:pPr>
        <w:pStyle w:val="PolicyBodyUnnumbered"/>
        <w:jc w:val="both"/>
        <w:rPr>
          <w:rFonts w:cs="Arial"/>
          <w:b/>
        </w:rPr>
      </w:pPr>
      <w:r w:rsidRPr="00D65EE6">
        <w:t>5.19</w:t>
      </w:r>
      <w:r w:rsidR="000D041A" w:rsidRPr="00D65EE6">
        <w:t xml:space="preserve"> </w:t>
      </w:r>
      <w:r w:rsidR="009C5CCF" w:rsidRPr="00D65EE6">
        <w:t xml:space="preserve">Any feedback from an internal investigation will be collated and the outcome communicated to the complainant with relevant actions if a breach has been identified. </w:t>
      </w:r>
    </w:p>
    <w:p w14:paraId="5E42EB25" w14:textId="77777777" w:rsidR="009C5CCF" w:rsidRPr="00D65EE6" w:rsidRDefault="00AC57A2" w:rsidP="00B87FDA">
      <w:pPr>
        <w:pStyle w:val="PolicyBodyUnnumbered"/>
        <w:rPr>
          <w:rFonts w:cs="Arial"/>
          <w:b/>
        </w:rPr>
      </w:pPr>
      <w:r w:rsidRPr="00D65EE6">
        <w:t>5.20</w:t>
      </w:r>
      <w:r w:rsidR="000D041A" w:rsidRPr="00D65EE6">
        <w:t xml:space="preserve"> </w:t>
      </w:r>
      <w:r w:rsidR="009C5CCF" w:rsidRPr="00D65EE6">
        <w:t xml:space="preserve">Where a complainant believes that a satisfactory resolution to their complaint has not been achieved, the individual will be informed of their right to have the matter reviewed by an external, independent body, such as the </w:t>
      </w:r>
      <w:r w:rsidR="00B87FDA" w:rsidRPr="00D65EE6">
        <w:t>NDIS Commission</w:t>
      </w:r>
      <w:r w:rsidR="000D041A" w:rsidRPr="00D65EE6">
        <w:t>.</w:t>
      </w:r>
    </w:p>
    <w:p w14:paraId="4843DA3C" w14:textId="77777777" w:rsidR="00B87FDA" w:rsidRPr="00D65EE6" w:rsidRDefault="00B87FDA" w:rsidP="00B87FDA">
      <w:pPr>
        <w:pStyle w:val="PolicyBodyUnnumbered"/>
        <w:numPr>
          <w:ilvl w:val="0"/>
          <w:numId w:val="39"/>
        </w:numPr>
        <w:jc w:val="both"/>
        <w:rPr>
          <w:rFonts w:cs="Arial"/>
        </w:rPr>
      </w:pPr>
      <w:r w:rsidRPr="00D65EE6">
        <w:rPr>
          <w:rFonts w:cs="Arial"/>
        </w:rPr>
        <w:t xml:space="preserve">web: https://www.ndiscommission.gov.au/ </w:t>
      </w:r>
    </w:p>
    <w:p w14:paraId="6E1809EF" w14:textId="77777777" w:rsidR="00B87FDA" w:rsidRPr="00D65EE6" w:rsidRDefault="00B87FDA" w:rsidP="00B87FDA">
      <w:pPr>
        <w:pStyle w:val="PolicyBodyUnnumbered"/>
        <w:numPr>
          <w:ilvl w:val="0"/>
          <w:numId w:val="39"/>
        </w:numPr>
        <w:jc w:val="both"/>
        <w:rPr>
          <w:rFonts w:cs="Arial"/>
        </w:rPr>
      </w:pPr>
      <w:r w:rsidRPr="00D65EE6">
        <w:rPr>
          <w:rFonts w:cs="Arial"/>
        </w:rPr>
        <w:t xml:space="preserve">email: feedback@ndis.gov.au  </w:t>
      </w:r>
    </w:p>
    <w:p w14:paraId="2B42035F" w14:textId="77777777" w:rsidR="00351D27" w:rsidRPr="00D65EE6" w:rsidRDefault="00B87FDA" w:rsidP="00B87FDA">
      <w:pPr>
        <w:pStyle w:val="PolicyBodyUnnumbered"/>
        <w:numPr>
          <w:ilvl w:val="0"/>
          <w:numId w:val="39"/>
        </w:numPr>
        <w:jc w:val="both"/>
        <w:rPr>
          <w:rFonts w:cs="Arial"/>
        </w:rPr>
      </w:pPr>
      <w:r w:rsidRPr="00D65EE6">
        <w:rPr>
          <w:rFonts w:cs="Arial"/>
        </w:rPr>
        <w:t>phone: 1800 035 544 (free call from landlines) or TTY 133 677.</w:t>
      </w:r>
    </w:p>
    <w:p w14:paraId="1E881C92" w14:textId="77777777" w:rsidR="00B87FDA" w:rsidRPr="00D65EE6" w:rsidRDefault="00B87FDA" w:rsidP="00B87FDA">
      <w:pPr>
        <w:pStyle w:val="PolicyBodyUnnumbered"/>
        <w:ind w:left="717" w:hanging="357"/>
        <w:jc w:val="both"/>
        <w:rPr>
          <w:rFonts w:cs="Arial"/>
        </w:rPr>
      </w:pPr>
    </w:p>
    <w:p w14:paraId="66BCC456" w14:textId="77777777" w:rsidR="006F59FD" w:rsidRPr="00D65EE6" w:rsidRDefault="006F59FD" w:rsidP="004A611F">
      <w:pPr>
        <w:pStyle w:val="PolicyHeading1NumberedBody"/>
      </w:pPr>
      <w:r w:rsidRPr="00D65EE6">
        <w:t>RESPONSIBILITIES</w:t>
      </w:r>
    </w:p>
    <w:p w14:paraId="72C4F307" w14:textId="77777777" w:rsidR="00834BBD" w:rsidRPr="00D65EE6" w:rsidRDefault="00834BBD" w:rsidP="004A611F">
      <w:pPr>
        <w:pStyle w:val="PolicyHeading1NumberedBody"/>
        <w:numPr>
          <w:ilvl w:val="0"/>
          <w:numId w:val="0"/>
        </w:numPr>
        <w:ind w:left="360"/>
        <w:rPr>
          <w:b w:val="0"/>
        </w:rPr>
      </w:pPr>
      <w:r w:rsidRPr="00D65EE6">
        <w:t>Employee</w:t>
      </w:r>
    </w:p>
    <w:p w14:paraId="08AC40F1" w14:textId="77777777" w:rsidR="00E91661" w:rsidRPr="00D65EE6" w:rsidRDefault="000D041A" w:rsidP="00351D27">
      <w:pPr>
        <w:pStyle w:val="PolicyBodyUnnumbered"/>
        <w:numPr>
          <w:ilvl w:val="0"/>
          <w:numId w:val="32"/>
        </w:numPr>
        <w:jc w:val="both"/>
      </w:pPr>
      <w:r w:rsidRPr="00D65EE6">
        <w:t>All employees will be informed about privacy, dignity and confidentiality initially during their induction</w:t>
      </w:r>
      <w:r w:rsidR="00A0126D" w:rsidRPr="00D65EE6">
        <w:t>,</w:t>
      </w:r>
      <w:r w:rsidRPr="00D65EE6">
        <w:t xml:space="preserve"> and a copy of the policy will be included in their ‘Welcome Pack’.</w:t>
      </w:r>
    </w:p>
    <w:p w14:paraId="53441885" w14:textId="77777777" w:rsidR="000D041A" w:rsidRPr="00D65EE6" w:rsidRDefault="000D041A" w:rsidP="00351D27">
      <w:pPr>
        <w:pStyle w:val="PolicyBodyUnnumbered"/>
        <w:numPr>
          <w:ilvl w:val="0"/>
          <w:numId w:val="32"/>
        </w:numPr>
        <w:jc w:val="both"/>
      </w:pPr>
      <w:r w:rsidRPr="00D65EE6">
        <w:t>Adhere to the policy and procedures at all times</w:t>
      </w:r>
    </w:p>
    <w:p w14:paraId="766D7E47" w14:textId="77777777" w:rsidR="008911D7" w:rsidRPr="00D65EE6" w:rsidRDefault="008911D7" w:rsidP="00351D27">
      <w:pPr>
        <w:pStyle w:val="PolicyBodyUnnumbered"/>
        <w:numPr>
          <w:ilvl w:val="0"/>
          <w:numId w:val="32"/>
        </w:numPr>
        <w:jc w:val="both"/>
      </w:pPr>
      <w:r w:rsidRPr="00D65EE6">
        <w:t>Always respect the Confidentiality, Privacy and Dignity of the Participant</w:t>
      </w:r>
    </w:p>
    <w:p w14:paraId="6192736F" w14:textId="77777777" w:rsidR="008911D7" w:rsidRPr="00D65EE6" w:rsidRDefault="008911D7" w:rsidP="00351D27">
      <w:pPr>
        <w:pStyle w:val="PolicyBodyUnnumbered"/>
        <w:numPr>
          <w:ilvl w:val="0"/>
          <w:numId w:val="32"/>
        </w:numPr>
        <w:jc w:val="both"/>
      </w:pPr>
      <w:r w:rsidRPr="00D65EE6">
        <w:t>Always respect the Confidentiality, Privacy and Dignity of any employee or volunteer</w:t>
      </w:r>
    </w:p>
    <w:p w14:paraId="4A635D17" w14:textId="77777777" w:rsidR="00BE49C1" w:rsidRPr="00D65EE6" w:rsidRDefault="00B37463" w:rsidP="004A611F">
      <w:pPr>
        <w:pStyle w:val="PolicyHeading1NumberedBody"/>
        <w:numPr>
          <w:ilvl w:val="0"/>
          <w:numId w:val="0"/>
        </w:numPr>
        <w:ind w:left="360"/>
      </w:pPr>
      <w:r w:rsidRPr="00D65EE6">
        <w:t>Service</w:t>
      </w:r>
      <w:r w:rsidR="00BE49C1" w:rsidRPr="00D65EE6">
        <w:t xml:space="preserve"> Manager</w:t>
      </w:r>
    </w:p>
    <w:p w14:paraId="60F7072E" w14:textId="77777777" w:rsidR="000D041A" w:rsidRPr="00D65EE6" w:rsidRDefault="000D041A" w:rsidP="00351D27">
      <w:pPr>
        <w:pStyle w:val="PolicyBodyUnnumbered"/>
        <w:numPr>
          <w:ilvl w:val="0"/>
          <w:numId w:val="32"/>
        </w:numPr>
        <w:jc w:val="both"/>
      </w:pPr>
      <w:r w:rsidRPr="00D65EE6">
        <w:t>Adhere to the policy and procedures at all times</w:t>
      </w:r>
    </w:p>
    <w:p w14:paraId="7FDB6904" w14:textId="77777777" w:rsidR="00E91661" w:rsidRPr="00D65EE6" w:rsidRDefault="00E533D1" w:rsidP="00351D27">
      <w:pPr>
        <w:pStyle w:val="PolicyBodyUnnumbered"/>
        <w:numPr>
          <w:ilvl w:val="0"/>
          <w:numId w:val="32"/>
        </w:numPr>
        <w:jc w:val="both"/>
      </w:pPr>
      <w:r w:rsidRPr="00D65EE6">
        <w:t>Ensure all emergency folders and personnel documentation is securely locked away</w:t>
      </w:r>
    </w:p>
    <w:p w14:paraId="1F58C194" w14:textId="77777777" w:rsidR="008911D7" w:rsidRPr="00D65EE6" w:rsidRDefault="008911D7" w:rsidP="00351D27">
      <w:pPr>
        <w:pStyle w:val="PolicyBodyUnnumbered"/>
        <w:numPr>
          <w:ilvl w:val="0"/>
          <w:numId w:val="32"/>
        </w:numPr>
        <w:jc w:val="both"/>
      </w:pPr>
      <w:r w:rsidRPr="00D65EE6">
        <w:t>Always respect the Confidentiality, Privacy and Dignity of the Participant</w:t>
      </w:r>
    </w:p>
    <w:p w14:paraId="2B071FD0" w14:textId="77777777" w:rsidR="008911D7" w:rsidRPr="00D65EE6" w:rsidRDefault="008911D7" w:rsidP="00351D27">
      <w:pPr>
        <w:pStyle w:val="PolicyBodyUnnumbered"/>
        <w:numPr>
          <w:ilvl w:val="0"/>
          <w:numId w:val="32"/>
        </w:numPr>
        <w:jc w:val="both"/>
      </w:pPr>
      <w:r w:rsidRPr="00D65EE6">
        <w:t>Always respect the Confidentiality, Privacy and Dignity of any employee or volunteer</w:t>
      </w:r>
    </w:p>
    <w:p w14:paraId="4B5C2842" w14:textId="77777777" w:rsidR="000D041A" w:rsidRPr="00D65EE6" w:rsidRDefault="00B37463" w:rsidP="004A611F">
      <w:pPr>
        <w:pStyle w:val="PolicyHeading1NumberedBody"/>
        <w:numPr>
          <w:ilvl w:val="0"/>
          <w:numId w:val="0"/>
        </w:numPr>
        <w:ind w:left="360"/>
      </w:pPr>
      <w:r w:rsidRPr="00D65EE6">
        <w:t>General</w:t>
      </w:r>
      <w:r w:rsidR="00AA2E95" w:rsidRPr="00D65EE6">
        <w:t xml:space="preserve"> Manage</w:t>
      </w:r>
      <w:r w:rsidR="005244E3" w:rsidRPr="00D65EE6">
        <w:t>r</w:t>
      </w:r>
      <w:r w:rsidR="000D041A" w:rsidRPr="00D65EE6">
        <w:t xml:space="preserve"> </w:t>
      </w:r>
      <w:r w:rsidR="00F37E4B" w:rsidRPr="00D65EE6">
        <w:t xml:space="preserve"> </w:t>
      </w:r>
    </w:p>
    <w:p w14:paraId="29814093" w14:textId="77777777" w:rsidR="000D041A" w:rsidRPr="00D65EE6" w:rsidRDefault="000D041A" w:rsidP="00351D27">
      <w:pPr>
        <w:pStyle w:val="PolicyBodyUnnumbered"/>
        <w:numPr>
          <w:ilvl w:val="0"/>
          <w:numId w:val="32"/>
        </w:numPr>
        <w:jc w:val="both"/>
      </w:pPr>
      <w:r w:rsidRPr="00D65EE6">
        <w:t>Adhere to the policy and procedures at all times</w:t>
      </w:r>
    </w:p>
    <w:p w14:paraId="5E96FDA6" w14:textId="77777777" w:rsidR="00E533D1" w:rsidRPr="00D65EE6" w:rsidRDefault="00E533D1" w:rsidP="00351D27">
      <w:pPr>
        <w:pStyle w:val="PolicyBodyUnnumbered"/>
        <w:numPr>
          <w:ilvl w:val="0"/>
          <w:numId w:val="32"/>
        </w:numPr>
        <w:jc w:val="both"/>
      </w:pPr>
      <w:r w:rsidRPr="00D65EE6">
        <w:t>All personnel documents are securely locked away</w:t>
      </w:r>
    </w:p>
    <w:p w14:paraId="618DB6A0" w14:textId="77777777" w:rsidR="008911D7" w:rsidRPr="00D65EE6" w:rsidRDefault="008911D7" w:rsidP="00351D27">
      <w:pPr>
        <w:pStyle w:val="PolicyBodyUnnumbered"/>
        <w:numPr>
          <w:ilvl w:val="0"/>
          <w:numId w:val="32"/>
        </w:numPr>
        <w:jc w:val="both"/>
      </w:pPr>
      <w:r w:rsidRPr="00D65EE6">
        <w:t>Always respect the Confidentiality, Privacy and Dignity of the Participant</w:t>
      </w:r>
    </w:p>
    <w:p w14:paraId="14A3F27E" w14:textId="77777777" w:rsidR="008911D7" w:rsidRPr="00D65EE6" w:rsidRDefault="008911D7" w:rsidP="00351D27">
      <w:pPr>
        <w:pStyle w:val="PolicyBodyUnnumbered"/>
        <w:numPr>
          <w:ilvl w:val="0"/>
          <w:numId w:val="32"/>
        </w:numPr>
        <w:jc w:val="both"/>
      </w:pPr>
      <w:r w:rsidRPr="00D65EE6">
        <w:t>Always respect the Confidentiality, Privacy and Dignity of any employee or volunteer</w:t>
      </w:r>
    </w:p>
    <w:p w14:paraId="709A817F" w14:textId="77777777" w:rsidR="00AA2E95" w:rsidRPr="00D65EE6" w:rsidRDefault="00F37E4B" w:rsidP="004A611F">
      <w:pPr>
        <w:pStyle w:val="PolicyHeading1NumberedBody"/>
        <w:numPr>
          <w:ilvl w:val="0"/>
          <w:numId w:val="0"/>
        </w:numPr>
        <w:ind w:left="360"/>
      </w:pPr>
      <w:r w:rsidRPr="00D65EE6">
        <w:t>CEO</w:t>
      </w:r>
    </w:p>
    <w:p w14:paraId="7266C80A" w14:textId="77777777" w:rsidR="000D041A" w:rsidRPr="00D65EE6" w:rsidRDefault="000D041A" w:rsidP="00351D27">
      <w:pPr>
        <w:pStyle w:val="PolicyBodyUnnumbered"/>
        <w:numPr>
          <w:ilvl w:val="0"/>
          <w:numId w:val="32"/>
        </w:numPr>
        <w:jc w:val="both"/>
      </w:pPr>
      <w:r w:rsidRPr="00D65EE6">
        <w:t>Adhere to the policy and procedures at all times</w:t>
      </w:r>
    </w:p>
    <w:p w14:paraId="6C151ED7" w14:textId="77777777" w:rsidR="008911D7" w:rsidRPr="00D65EE6" w:rsidRDefault="008911D7" w:rsidP="00351D27">
      <w:pPr>
        <w:pStyle w:val="PolicyBodyUnnumbered"/>
        <w:numPr>
          <w:ilvl w:val="0"/>
          <w:numId w:val="32"/>
        </w:numPr>
        <w:jc w:val="both"/>
      </w:pPr>
      <w:r w:rsidRPr="00D65EE6">
        <w:t>Always respect the Confidentiality, Privacy and Dignity of the Participant</w:t>
      </w:r>
    </w:p>
    <w:p w14:paraId="014D1E03" w14:textId="77777777" w:rsidR="008911D7" w:rsidRPr="00D65EE6" w:rsidRDefault="008911D7" w:rsidP="00351D27">
      <w:pPr>
        <w:pStyle w:val="PolicyBodyUnnumbered"/>
        <w:numPr>
          <w:ilvl w:val="0"/>
          <w:numId w:val="32"/>
        </w:numPr>
        <w:jc w:val="both"/>
      </w:pPr>
      <w:r w:rsidRPr="00D65EE6">
        <w:t>Always respect the Confidentiality, Privacy and Dignity of any employee or volunteer</w:t>
      </w:r>
    </w:p>
    <w:p w14:paraId="06850EF8" w14:textId="77777777" w:rsidR="00E533D1" w:rsidRPr="00D65EE6" w:rsidRDefault="00E533D1" w:rsidP="00351D27">
      <w:pPr>
        <w:pStyle w:val="PolicyBodyUnnumbered"/>
        <w:numPr>
          <w:ilvl w:val="0"/>
          <w:numId w:val="32"/>
        </w:numPr>
        <w:jc w:val="both"/>
      </w:pPr>
      <w:r w:rsidRPr="00D65EE6">
        <w:t>All personnel documents are securely locked away</w:t>
      </w:r>
    </w:p>
    <w:p w14:paraId="399BE436" w14:textId="77777777" w:rsidR="007306F0" w:rsidRPr="00D65EE6" w:rsidRDefault="007306F0" w:rsidP="000D041A">
      <w:pPr>
        <w:pStyle w:val="PolicyBodyUnnumbered"/>
        <w:numPr>
          <w:ilvl w:val="0"/>
          <w:numId w:val="0"/>
        </w:numPr>
        <w:ind w:left="1080"/>
      </w:pPr>
    </w:p>
    <w:p w14:paraId="2C8EBFB9" w14:textId="77777777" w:rsidR="006F59FD" w:rsidRPr="00D65EE6" w:rsidRDefault="006F59FD" w:rsidP="004A611F">
      <w:pPr>
        <w:pStyle w:val="PolicyHeading1NumberedBody"/>
      </w:pPr>
      <w:r w:rsidRPr="00D65EE6">
        <w:t>CHANGE HISTORY</w:t>
      </w:r>
    </w:p>
    <w:p w14:paraId="7B5DD719" w14:textId="77777777" w:rsidR="007662CF" w:rsidRPr="00D65EE6" w:rsidRDefault="007662CF" w:rsidP="007662CF">
      <w:pPr>
        <w:rPr>
          <w:sz w:val="16"/>
          <w:szCs w:val="16"/>
        </w:rPr>
      </w:pPr>
    </w:p>
    <w:tbl>
      <w:tblPr>
        <w:tblStyle w:val="TableGrid"/>
        <w:tblW w:w="0" w:type="auto"/>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36"/>
        <w:gridCol w:w="2268"/>
        <w:gridCol w:w="1843"/>
        <w:gridCol w:w="3203"/>
      </w:tblGrid>
      <w:tr w:rsidR="00D65EE6" w:rsidRPr="00D65EE6" w14:paraId="1283EDF6" w14:textId="77777777" w:rsidTr="007C06FF">
        <w:trPr>
          <w:tblHeader/>
        </w:trPr>
        <w:tc>
          <w:tcPr>
            <w:tcW w:w="1336" w:type="dxa"/>
            <w:shd w:val="clear" w:color="auto" w:fill="7F7F7F" w:themeFill="text1" w:themeFillTint="80"/>
          </w:tcPr>
          <w:p w14:paraId="5A11D171" w14:textId="77777777" w:rsidR="005F37DA" w:rsidRPr="00D65EE6" w:rsidRDefault="005F37DA" w:rsidP="005F37DA">
            <w:pPr>
              <w:pStyle w:val="PolicyBodyTable"/>
            </w:pPr>
            <w:r w:rsidRPr="00D65EE6">
              <w:t>Version</w:t>
            </w:r>
          </w:p>
        </w:tc>
        <w:tc>
          <w:tcPr>
            <w:tcW w:w="2268" w:type="dxa"/>
            <w:shd w:val="clear" w:color="auto" w:fill="7F7F7F" w:themeFill="text1" w:themeFillTint="80"/>
          </w:tcPr>
          <w:p w14:paraId="789CC386" w14:textId="77777777" w:rsidR="005F37DA" w:rsidRPr="00D65EE6" w:rsidRDefault="005F37DA" w:rsidP="005F37DA">
            <w:pPr>
              <w:pStyle w:val="PolicyBodyTable"/>
            </w:pPr>
            <w:r w:rsidRPr="00D65EE6">
              <w:t>Release / R</w:t>
            </w:r>
            <w:r w:rsidR="00976485" w:rsidRPr="00D65EE6">
              <w:t>e</w:t>
            </w:r>
            <w:r w:rsidRPr="00D65EE6">
              <w:t>view date</w:t>
            </w:r>
          </w:p>
        </w:tc>
        <w:tc>
          <w:tcPr>
            <w:tcW w:w="1843" w:type="dxa"/>
            <w:shd w:val="clear" w:color="auto" w:fill="7F7F7F" w:themeFill="text1" w:themeFillTint="80"/>
          </w:tcPr>
          <w:p w14:paraId="3105E5F7" w14:textId="77777777" w:rsidR="005F37DA" w:rsidRPr="00D65EE6" w:rsidRDefault="005F37DA" w:rsidP="005F37DA">
            <w:pPr>
              <w:pStyle w:val="PolicyBodyTable"/>
            </w:pPr>
            <w:r w:rsidRPr="00D65EE6">
              <w:t>Author / Reviewer</w:t>
            </w:r>
          </w:p>
        </w:tc>
        <w:tc>
          <w:tcPr>
            <w:tcW w:w="3203" w:type="dxa"/>
            <w:shd w:val="clear" w:color="auto" w:fill="7F7F7F" w:themeFill="text1" w:themeFillTint="80"/>
          </w:tcPr>
          <w:p w14:paraId="4A53F8FD" w14:textId="77777777" w:rsidR="005F37DA" w:rsidRPr="00D65EE6" w:rsidRDefault="005F37DA" w:rsidP="005F37DA">
            <w:pPr>
              <w:pStyle w:val="PolicyBodyTable"/>
            </w:pPr>
            <w:r w:rsidRPr="00D65EE6">
              <w:t>Change details</w:t>
            </w:r>
          </w:p>
        </w:tc>
      </w:tr>
      <w:tr w:rsidR="00D65EE6" w:rsidRPr="00D65EE6" w14:paraId="2C60E82C" w14:textId="77777777" w:rsidTr="00976485">
        <w:tc>
          <w:tcPr>
            <w:tcW w:w="1336" w:type="dxa"/>
          </w:tcPr>
          <w:p w14:paraId="6A4CA6FE" w14:textId="77777777" w:rsidR="00E31D14" w:rsidRPr="00D65EE6" w:rsidRDefault="00E533D1" w:rsidP="00976485">
            <w:pPr>
              <w:pStyle w:val="PolicyBodyTable"/>
            </w:pPr>
            <w:r w:rsidRPr="00D65EE6">
              <w:t>0.1</w:t>
            </w:r>
          </w:p>
        </w:tc>
        <w:tc>
          <w:tcPr>
            <w:tcW w:w="2268" w:type="dxa"/>
          </w:tcPr>
          <w:p w14:paraId="19AF5A0F" w14:textId="77777777" w:rsidR="00E31D14" w:rsidRPr="00D65EE6" w:rsidRDefault="00F37E4B" w:rsidP="00976485">
            <w:pPr>
              <w:pStyle w:val="PolicyBodyTable"/>
            </w:pPr>
            <w:r w:rsidRPr="00D65EE6">
              <w:t>9/6/2010</w:t>
            </w:r>
          </w:p>
        </w:tc>
        <w:tc>
          <w:tcPr>
            <w:tcW w:w="1843" w:type="dxa"/>
          </w:tcPr>
          <w:p w14:paraId="771EA79F" w14:textId="77777777" w:rsidR="00E31D14" w:rsidRPr="00D65EE6" w:rsidRDefault="00F37E4B" w:rsidP="00976485">
            <w:pPr>
              <w:pStyle w:val="PolicyBodyTable"/>
            </w:pPr>
            <w:r w:rsidRPr="00D65EE6">
              <w:t>Kay McPartland</w:t>
            </w:r>
          </w:p>
        </w:tc>
        <w:tc>
          <w:tcPr>
            <w:tcW w:w="3203" w:type="dxa"/>
          </w:tcPr>
          <w:p w14:paraId="6E11651C" w14:textId="77777777" w:rsidR="00E31D14" w:rsidRPr="00D65EE6" w:rsidRDefault="00F37E4B" w:rsidP="00976485">
            <w:pPr>
              <w:pStyle w:val="PolicyBodyTable"/>
            </w:pPr>
            <w:r w:rsidRPr="00D65EE6">
              <w:t>Review and Update Policy</w:t>
            </w:r>
          </w:p>
        </w:tc>
      </w:tr>
      <w:tr w:rsidR="00D65EE6" w:rsidRPr="00D65EE6" w14:paraId="257A8643" w14:textId="77777777" w:rsidTr="00976485">
        <w:tc>
          <w:tcPr>
            <w:tcW w:w="1336" w:type="dxa"/>
          </w:tcPr>
          <w:p w14:paraId="1CB7A359" w14:textId="77777777" w:rsidR="00E533D1" w:rsidRPr="00D65EE6" w:rsidRDefault="00D65EE6" w:rsidP="00976485">
            <w:pPr>
              <w:pStyle w:val="PolicyBodyTable"/>
            </w:pPr>
            <w:r>
              <w:t>0.2</w:t>
            </w:r>
          </w:p>
        </w:tc>
        <w:tc>
          <w:tcPr>
            <w:tcW w:w="2268" w:type="dxa"/>
          </w:tcPr>
          <w:p w14:paraId="4C024C1F" w14:textId="77777777" w:rsidR="00E533D1" w:rsidRPr="00D65EE6" w:rsidRDefault="00B87FDA" w:rsidP="00976485">
            <w:pPr>
              <w:pStyle w:val="PolicyBodyTable"/>
            </w:pPr>
            <w:r w:rsidRPr="00D65EE6">
              <w:t>Aug 2020</w:t>
            </w:r>
          </w:p>
        </w:tc>
        <w:tc>
          <w:tcPr>
            <w:tcW w:w="1843" w:type="dxa"/>
          </w:tcPr>
          <w:p w14:paraId="0F2F2359" w14:textId="77777777" w:rsidR="00E533D1" w:rsidRPr="00D65EE6" w:rsidRDefault="00B87FDA" w:rsidP="00976485">
            <w:pPr>
              <w:pStyle w:val="PolicyBodyTable"/>
            </w:pPr>
            <w:r w:rsidRPr="00D65EE6">
              <w:t>Ehsan Nasiri</w:t>
            </w:r>
          </w:p>
        </w:tc>
        <w:tc>
          <w:tcPr>
            <w:tcW w:w="3203" w:type="dxa"/>
          </w:tcPr>
          <w:p w14:paraId="1E6BB7E5" w14:textId="77777777" w:rsidR="00E533D1" w:rsidRPr="00D65EE6" w:rsidRDefault="00D65EE6" w:rsidP="00976485">
            <w:pPr>
              <w:pStyle w:val="PolicyBodyTable"/>
            </w:pPr>
            <w:r>
              <w:t xml:space="preserve">Policy </w:t>
            </w:r>
            <w:proofErr w:type="spellStart"/>
            <w:r>
              <w:t>aamended</w:t>
            </w:r>
            <w:proofErr w:type="spellEnd"/>
            <w:r>
              <w:t xml:space="preserve"> and updated</w:t>
            </w:r>
          </w:p>
        </w:tc>
      </w:tr>
      <w:tr w:rsidR="00D65EE6" w:rsidRPr="00D65EE6" w14:paraId="19E6BA15" w14:textId="77777777" w:rsidTr="00976485">
        <w:tc>
          <w:tcPr>
            <w:tcW w:w="1336" w:type="dxa"/>
          </w:tcPr>
          <w:p w14:paraId="687D8969" w14:textId="77777777" w:rsidR="00E533D1" w:rsidRPr="00D65EE6" w:rsidRDefault="00E533D1" w:rsidP="00976485">
            <w:pPr>
              <w:pStyle w:val="PolicyBodyTable"/>
            </w:pPr>
          </w:p>
        </w:tc>
        <w:tc>
          <w:tcPr>
            <w:tcW w:w="2268" w:type="dxa"/>
          </w:tcPr>
          <w:p w14:paraId="330D6F84" w14:textId="77777777" w:rsidR="00E533D1" w:rsidRPr="00D65EE6" w:rsidRDefault="00E533D1" w:rsidP="00976485">
            <w:pPr>
              <w:pStyle w:val="PolicyBodyTable"/>
            </w:pPr>
          </w:p>
        </w:tc>
        <w:tc>
          <w:tcPr>
            <w:tcW w:w="1843" w:type="dxa"/>
          </w:tcPr>
          <w:p w14:paraId="257BE3C9" w14:textId="77777777" w:rsidR="00E533D1" w:rsidRPr="00D65EE6" w:rsidRDefault="00E533D1" w:rsidP="00976485">
            <w:pPr>
              <w:pStyle w:val="PolicyBodyTable"/>
            </w:pPr>
          </w:p>
        </w:tc>
        <w:tc>
          <w:tcPr>
            <w:tcW w:w="3203" w:type="dxa"/>
          </w:tcPr>
          <w:p w14:paraId="1CDE5EC7" w14:textId="77777777" w:rsidR="00E533D1" w:rsidRPr="00D65EE6" w:rsidRDefault="00E533D1" w:rsidP="00976485">
            <w:pPr>
              <w:pStyle w:val="PolicyBodyTable"/>
            </w:pPr>
          </w:p>
        </w:tc>
      </w:tr>
    </w:tbl>
    <w:p w14:paraId="437D7D8A" w14:textId="77777777" w:rsidR="0001673F" w:rsidRPr="00E533D1" w:rsidRDefault="0001673F" w:rsidP="0001673F">
      <w:pPr>
        <w:pStyle w:val="PolicyHeading1NumberedBody"/>
        <w:numPr>
          <w:ilvl w:val="0"/>
          <w:numId w:val="0"/>
        </w:numPr>
        <w:ind w:left="360" w:hanging="360"/>
        <w:rPr>
          <w:color w:val="FF0000"/>
        </w:rPr>
      </w:pPr>
    </w:p>
    <w:sectPr w:rsidR="0001673F" w:rsidRPr="00E533D1" w:rsidSect="008023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name w:val="WW8Num26"/>
    <w:lvl w:ilvl="0">
      <w:start w:val="1"/>
      <w:numFmt w:val="decimal"/>
      <w:lvlText w:val="%1. "/>
      <w:lvlJc w:val="left"/>
      <w:pPr>
        <w:tabs>
          <w:tab w:val="num" w:pos="0"/>
        </w:tabs>
        <w:ind w:left="360" w:hanging="360"/>
      </w:pPr>
      <w:rPr>
        <w:rFonts w:ascii="Arial" w:hAnsi="Arial" w:cs="Arial" w:hint="default"/>
        <w:b w:val="0"/>
        <w:i w:val="0"/>
        <w:sz w:val="24"/>
        <w:u w:val="none"/>
      </w:rPr>
    </w:lvl>
  </w:abstractNum>
  <w:abstractNum w:abstractNumId="1" w15:restartNumberingAfterBreak="0">
    <w:nsid w:val="03297B48"/>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A84514"/>
    <w:multiLevelType w:val="multilevel"/>
    <w:tmpl w:val="B4B87EAE"/>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592B6E"/>
    <w:multiLevelType w:val="hybridMultilevel"/>
    <w:tmpl w:val="0868FD8A"/>
    <w:lvl w:ilvl="0" w:tplc="EA208A0C">
      <w:start w:val="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CF3F0B"/>
    <w:multiLevelType w:val="multilevel"/>
    <w:tmpl w:val="4D74BB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2C1B34"/>
    <w:multiLevelType w:val="hybridMultilevel"/>
    <w:tmpl w:val="A9500C9A"/>
    <w:lvl w:ilvl="0" w:tplc="D116C5A4">
      <w:start w:val="5"/>
      <w:numFmt w:val="decimal"/>
      <w:lvlText w:val="%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6" w15:restartNumberingAfterBreak="0">
    <w:nsid w:val="1E863889"/>
    <w:multiLevelType w:val="hybridMultilevel"/>
    <w:tmpl w:val="222EA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BD2BFD"/>
    <w:multiLevelType w:val="hybridMultilevel"/>
    <w:tmpl w:val="4EAC9BA2"/>
    <w:lvl w:ilvl="0" w:tplc="9F2E4520">
      <w:start w:val="5"/>
      <w:numFmt w:val="decimal"/>
      <w:lvlText w:val="%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8" w15:restartNumberingAfterBreak="0">
    <w:nsid w:val="28602CB4"/>
    <w:multiLevelType w:val="multilevel"/>
    <w:tmpl w:val="47420F5E"/>
    <w:styleLink w:val="UnnumberedSecondLevel"/>
    <w:lvl w:ilvl="0">
      <w:start w:val="1"/>
      <w:numFmt w:val="decimal"/>
      <w:lvlText w:val="%1."/>
      <w:lvlJc w:val="left"/>
      <w:pPr>
        <w:ind w:left="360" w:hanging="360"/>
      </w:pPr>
      <w:rPr>
        <w:rFonts w:hint="default"/>
      </w:rPr>
    </w:lvl>
    <w:lvl w:ilvl="1">
      <w:start w:val="1"/>
      <w:numFmt w:val="bullet"/>
      <w:lvlText w:val=""/>
      <w:lvlJc w:val="left"/>
      <w:pPr>
        <w:ind w:left="999" w:hanging="432"/>
      </w:pPr>
      <w:rPr>
        <w:rFonts w:ascii="Symbol" w:hAnsi="Symbo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6F3251"/>
    <w:multiLevelType w:val="multilevel"/>
    <w:tmpl w:val="47420F5E"/>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B37136E"/>
    <w:multiLevelType w:val="multilevel"/>
    <w:tmpl w:val="50067678"/>
    <w:lvl w:ilvl="0">
      <w:start w:val="1"/>
      <w:numFmt w:val="decimal"/>
      <w:lvlText w:val="%1"/>
      <w:lvlJc w:val="left"/>
      <w:pPr>
        <w:ind w:left="405" w:hanging="405"/>
      </w:pPr>
      <w:rPr>
        <w:rFonts w:hint="default"/>
        <w:color w:val="FF0000"/>
      </w:rPr>
    </w:lvl>
    <w:lvl w:ilvl="1">
      <w:start w:val="1"/>
      <w:numFmt w:val="decimal"/>
      <w:lvlText w:val="%1.%2"/>
      <w:lvlJc w:val="left"/>
      <w:pPr>
        <w:ind w:left="765" w:hanging="405"/>
      </w:pPr>
      <w:rPr>
        <w:rFonts w:hint="default"/>
        <w:color w:val="FF0000"/>
      </w:rPr>
    </w:lvl>
    <w:lvl w:ilvl="2">
      <w:start w:val="1"/>
      <w:numFmt w:val="decimal"/>
      <w:lvlText w:val="%1.%2.%3"/>
      <w:lvlJc w:val="left"/>
      <w:pPr>
        <w:ind w:left="1440" w:hanging="720"/>
      </w:pPr>
      <w:rPr>
        <w:rFonts w:hint="default"/>
        <w:color w:val="FF0000"/>
      </w:rPr>
    </w:lvl>
    <w:lvl w:ilvl="3">
      <w:start w:val="1"/>
      <w:numFmt w:val="decimal"/>
      <w:lvlText w:val="%1.%2.%3.%4"/>
      <w:lvlJc w:val="left"/>
      <w:pPr>
        <w:ind w:left="2160" w:hanging="108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3240" w:hanging="144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4320" w:hanging="1800"/>
      </w:pPr>
      <w:rPr>
        <w:rFonts w:hint="default"/>
        <w:color w:val="FF0000"/>
      </w:rPr>
    </w:lvl>
    <w:lvl w:ilvl="8">
      <w:start w:val="1"/>
      <w:numFmt w:val="decimal"/>
      <w:lvlText w:val="%1.%2.%3.%4.%5.%6.%7.%8.%9"/>
      <w:lvlJc w:val="left"/>
      <w:pPr>
        <w:ind w:left="4680" w:hanging="1800"/>
      </w:pPr>
      <w:rPr>
        <w:rFonts w:hint="default"/>
        <w:color w:val="FF0000"/>
      </w:rPr>
    </w:lvl>
  </w:abstractNum>
  <w:abstractNum w:abstractNumId="11" w15:restartNumberingAfterBreak="0">
    <w:nsid w:val="2B87116D"/>
    <w:multiLevelType w:val="hybridMultilevel"/>
    <w:tmpl w:val="9DAE8D16"/>
    <w:lvl w:ilvl="0" w:tplc="EA208A0C">
      <w:start w:val="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AA1D86"/>
    <w:multiLevelType w:val="multilevel"/>
    <w:tmpl w:val="F0126D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4E0F50"/>
    <w:multiLevelType w:val="multilevel"/>
    <w:tmpl w:val="441C30DA"/>
    <w:lvl w:ilvl="0">
      <w:start w:val="1"/>
      <w:numFmt w:val="bullet"/>
      <w:pStyle w:val="PolicyBodyBullets"/>
      <w:lvlText w:val=""/>
      <w:lvlJc w:val="left"/>
      <w:pPr>
        <w:ind w:left="717" w:hanging="263"/>
      </w:pPr>
      <w:rPr>
        <w:rFonts w:ascii="Symbol" w:hAnsi="Symbol"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4" w15:restartNumberingAfterBreak="0">
    <w:nsid w:val="39441B6F"/>
    <w:multiLevelType w:val="multilevel"/>
    <w:tmpl w:val="47420F5E"/>
    <w:numStyleLink w:val="UnnumberedSecondLevel"/>
  </w:abstractNum>
  <w:abstractNum w:abstractNumId="15" w15:restartNumberingAfterBreak="0">
    <w:nsid w:val="3C2D579B"/>
    <w:multiLevelType w:val="hybridMultilevel"/>
    <w:tmpl w:val="49EEB9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6A325B0"/>
    <w:multiLevelType w:val="hybridMultilevel"/>
    <w:tmpl w:val="14928E46"/>
    <w:lvl w:ilvl="0" w:tplc="EA208A0C">
      <w:start w:val="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501508"/>
    <w:multiLevelType w:val="multilevel"/>
    <w:tmpl w:val="94724C0C"/>
    <w:lvl w:ilvl="0">
      <w:start w:val="1"/>
      <w:numFmt w:val="decimal"/>
      <w:pStyle w:val="PolicyHeading1NumberedBody"/>
      <w:lvlText w:val="%1."/>
      <w:lvlJc w:val="left"/>
      <w:pPr>
        <w:ind w:left="360" w:hanging="360"/>
      </w:pPr>
      <w:rPr>
        <w:rFonts w:hint="default"/>
      </w:rPr>
    </w:lvl>
    <w:lvl w:ilvl="1">
      <w:start w:val="1"/>
      <w:numFmt w:val="decimal"/>
      <w:pStyle w:val="PolicyBodyNumbered"/>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E8F14DB"/>
    <w:multiLevelType w:val="multilevel"/>
    <w:tmpl w:val="053E8E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2F13393"/>
    <w:multiLevelType w:val="multilevel"/>
    <w:tmpl w:val="5DA84E14"/>
    <w:lvl w:ilvl="0">
      <w:start w:val="1"/>
      <w:numFmt w:val="bullet"/>
      <w:lvlText w:val=""/>
      <w:lvlJc w:val="left"/>
      <w:pPr>
        <w:ind w:left="717" w:hanging="360"/>
      </w:pPr>
      <w:rPr>
        <w:rFonts w:ascii="Symbol" w:hAnsi="Symbol"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20" w15:restartNumberingAfterBreak="0">
    <w:nsid w:val="556559A4"/>
    <w:multiLevelType w:val="hybridMultilevel"/>
    <w:tmpl w:val="24D0C9C4"/>
    <w:lvl w:ilvl="0" w:tplc="07883AC2">
      <w:start w:val="1"/>
      <w:numFmt w:val="bullet"/>
      <w:lvlText w:val="-"/>
      <w:lvlJc w:val="left"/>
      <w:pPr>
        <w:ind w:left="1080" w:hanging="360"/>
      </w:pPr>
      <w:rPr>
        <w:rFonts w:ascii="Arial" w:eastAsiaTheme="minorHAnsi" w:hAnsi="Arial" w:cs="Aria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6E5346"/>
    <w:multiLevelType w:val="hybridMultilevel"/>
    <w:tmpl w:val="D27A3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94458B"/>
    <w:multiLevelType w:val="hybridMultilevel"/>
    <w:tmpl w:val="735E470E"/>
    <w:lvl w:ilvl="0" w:tplc="EA208A0C">
      <w:start w:val="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21A4F1E"/>
    <w:multiLevelType w:val="hybridMultilevel"/>
    <w:tmpl w:val="DCDCA7D6"/>
    <w:lvl w:ilvl="0" w:tplc="490237BE">
      <w:start w:val="1"/>
      <w:numFmt w:val="bullet"/>
      <w:pStyle w:val="PolicyBodyBullets1"/>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4" w15:restartNumberingAfterBreak="0">
    <w:nsid w:val="640F671D"/>
    <w:multiLevelType w:val="multilevel"/>
    <w:tmpl w:val="0A0E2D4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5BC2F14"/>
    <w:multiLevelType w:val="multilevel"/>
    <w:tmpl w:val="B4B87EAE"/>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DF66E9"/>
    <w:multiLevelType w:val="hybridMultilevel"/>
    <w:tmpl w:val="CC7E76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EDB0DD1"/>
    <w:multiLevelType w:val="hybridMultilevel"/>
    <w:tmpl w:val="F816F4C0"/>
    <w:lvl w:ilvl="0" w:tplc="6C5C678C">
      <w:start w:val="5"/>
      <w:numFmt w:val="decimal"/>
      <w:lvlText w:val="%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8" w15:restartNumberingAfterBreak="0">
    <w:nsid w:val="705258DC"/>
    <w:multiLevelType w:val="hybridMultilevel"/>
    <w:tmpl w:val="F12E30F6"/>
    <w:lvl w:ilvl="0" w:tplc="0D9A0A00">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30D0055"/>
    <w:multiLevelType w:val="hybridMultilevel"/>
    <w:tmpl w:val="845E7812"/>
    <w:lvl w:ilvl="0" w:tplc="EA208A0C">
      <w:start w:val="4"/>
      <w:numFmt w:val="bullet"/>
      <w:lvlText w:val="-"/>
      <w:lvlJc w:val="left"/>
      <w:pPr>
        <w:ind w:left="1080" w:hanging="360"/>
      </w:pPr>
      <w:rPr>
        <w:rFonts w:ascii="Arial" w:eastAsiaTheme="minorHAnsi" w:hAnsi="Arial" w:cs="Aria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CA4710B"/>
    <w:multiLevelType w:val="multilevel"/>
    <w:tmpl w:val="5B7E73D6"/>
    <w:lvl w:ilvl="0">
      <w:start w:val="1"/>
      <w:numFmt w:val="none"/>
      <w:pStyle w:val="PolicyBodyUnnumbered"/>
      <w:lvlText w:val=""/>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8"/>
  </w:num>
  <w:num w:numId="3">
    <w:abstractNumId w:val="14"/>
  </w:num>
  <w:num w:numId="4">
    <w:abstractNumId w:val="9"/>
  </w:num>
  <w:num w:numId="5">
    <w:abstractNumId w:val="12"/>
  </w:num>
  <w:num w:numId="6">
    <w:abstractNumId w:val="18"/>
  </w:num>
  <w:num w:numId="7">
    <w:abstractNumId w:val="1"/>
  </w:num>
  <w:num w:numId="8">
    <w:abstractNumId w:val="30"/>
  </w:num>
  <w:num w:numId="9">
    <w:abstractNumId w:val="4"/>
  </w:num>
  <w:num w:numId="10">
    <w:abstractNumId w:val="25"/>
  </w:num>
  <w:num w:numId="11">
    <w:abstractNumId w:val="2"/>
  </w:num>
  <w:num w:numId="12">
    <w:abstractNumId w:val="24"/>
  </w:num>
  <w:num w:numId="13">
    <w:abstractNumId w:val="13"/>
  </w:num>
  <w:num w:numId="14">
    <w:abstractNumId w:val="19"/>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6"/>
  </w:num>
  <w:num w:numId="18">
    <w:abstractNumId w:val="0"/>
  </w:num>
  <w:num w:numId="19">
    <w:abstractNumId w:val="21"/>
  </w:num>
  <w:num w:numId="20">
    <w:abstractNumId w:val="22"/>
  </w:num>
  <w:num w:numId="21">
    <w:abstractNumId w:val="3"/>
  </w:num>
  <w:num w:numId="22">
    <w:abstractNumId w:val="11"/>
  </w:num>
  <w:num w:numId="23">
    <w:abstractNumId w:val="10"/>
  </w:num>
  <w:num w:numId="24">
    <w:abstractNumId w:val="16"/>
  </w:num>
  <w:num w:numId="25">
    <w:abstractNumId w:val="20"/>
  </w:num>
  <w:num w:numId="26">
    <w:abstractNumId w:val="29"/>
  </w:num>
  <w:num w:numId="27">
    <w:abstractNumId w:val="7"/>
  </w:num>
  <w:num w:numId="28">
    <w:abstractNumId w:val="5"/>
  </w:num>
  <w:num w:numId="29">
    <w:abstractNumId w:val="27"/>
  </w:num>
  <w:num w:numId="30">
    <w:abstractNumId w:val="28"/>
  </w:num>
  <w:num w:numId="31">
    <w:abstractNumId w:val="17"/>
  </w:num>
  <w:num w:numId="32">
    <w:abstractNumId w:val="15"/>
  </w:num>
  <w:num w:numId="33">
    <w:abstractNumId w:val="30"/>
  </w:num>
  <w:num w:numId="34">
    <w:abstractNumId w:val="30"/>
  </w:num>
  <w:num w:numId="35">
    <w:abstractNumId w:val="30"/>
  </w:num>
  <w:num w:numId="36">
    <w:abstractNumId w:val="30"/>
  </w:num>
  <w:num w:numId="37">
    <w:abstractNumId w:val="30"/>
  </w:num>
  <w:num w:numId="38">
    <w:abstractNumId w:val="30"/>
  </w:num>
  <w:num w:numId="39">
    <w:abstractNumId w:val="2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EAA"/>
    <w:rsid w:val="0001673F"/>
    <w:rsid w:val="00027E33"/>
    <w:rsid w:val="000D041A"/>
    <w:rsid w:val="0015175A"/>
    <w:rsid w:val="001B1416"/>
    <w:rsid w:val="001C7C0B"/>
    <w:rsid w:val="001D2118"/>
    <w:rsid w:val="001D5174"/>
    <w:rsid w:val="001F4EC4"/>
    <w:rsid w:val="00246B5C"/>
    <w:rsid w:val="002C1D85"/>
    <w:rsid w:val="002C38E7"/>
    <w:rsid w:val="002C6883"/>
    <w:rsid w:val="002E7718"/>
    <w:rsid w:val="00337ECD"/>
    <w:rsid w:val="00351D27"/>
    <w:rsid w:val="003A695D"/>
    <w:rsid w:val="003A75A2"/>
    <w:rsid w:val="0042203D"/>
    <w:rsid w:val="00473EB7"/>
    <w:rsid w:val="004A1873"/>
    <w:rsid w:val="004A611F"/>
    <w:rsid w:val="004E1099"/>
    <w:rsid w:val="005244E3"/>
    <w:rsid w:val="00531E09"/>
    <w:rsid w:val="00577641"/>
    <w:rsid w:val="0059669A"/>
    <w:rsid w:val="005A0282"/>
    <w:rsid w:val="005D48EC"/>
    <w:rsid w:val="005F37DA"/>
    <w:rsid w:val="00623C0F"/>
    <w:rsid w:val="00635080"/>
    <w:rsid w:val="006400BC"/>
    <w:rsid w:val="00694675"/>
    <w:rsid w:val="006B13E0"/>
    <w:rsid w:val="006B38B7"/>
    <w:rsid w:val="006D134F"/>
    <w:rsid w:val="006D2E58"/>
    <w:rsid w:val="006F59FD"/>
    <w:rsid w:val="0070462B"/>
    <w:rsid w:val="00725A03"/>
    <w:rsid w:val="007306F0"/>
    <w:rsid w:val="00745007"/>
    <w:rsid w:val="007662CF"/>
    <w:rsid w:val="007C06FF"/>
    <w:rsid w:val="007E0F00"/>
    <w:rsid w:val="007F23B0"/>
    <w:rsid w:val="007F761F"/>
    <w:rsid w:val="00802313"/>
    <w:rsid w:val="00834BBD"/>
    <w:rsid w:val="00875707"/>
    <w:rsid w:val="008911D7"/>
    <w:rsid w:val="008A393A"/>
    <w:rsid w:val="008C4057"/>
    <w:rsid w:val="008F1AC9"/>
    <w:rsid w:val="008F38BB"/>
    <w:rsid w:val="00952FF2"/>
    <w:rsid w:val="0096712A"/>
    <w:rsid w:val="009733FC"/>
    <w:rsid w:val="00974DF8"/>
    <w:rsid w:val="00976485"/>
    <w:rsid w:val="009B08B3"/>
    <w:rsid w:val="009B4A04"/>
    <w:rsid w:val="009C5CCF"/>
    <w:rsid w:val="009E2D42"/>
    <w:rsid w:val="009E5400"/>
    <w:rsid w:val="00A0126D"/>
    <w:rsid w:val="00A31BDF"/>
    <w:rsid w:val="00A36FF1"/>
    <w:rsid w:val="00A77E58"/>
    <w:rsid w:val="00A84E4F"/>
    <w:rsid w:val="00A9282F"/>
    <w:rsid w:val="00A97982"/>
    <w:rsid w:val="00AA2E95"/>
    <w:rsid w:val="00AC4245"/>
    <w:rsid w:val="00AC57A2"/>
    <w:rsid w:val="00AD44A7"/>
    <w:rsid w:val="00B37463"/>
    <w:rsid w:val="00B87FDA"/>
    <w:rsid w:val="00BE49C1"/>
    <w:rsid w:val="00C1756A"/>
    <w:rsid w:val="00C31B84"/>
    <w:rsid w:val="00C35C32"/>
    <w:rsid w:val="00C41130"/>
    <w:rsid w:val="00C41441"/>
    <w:rsid w:val="00C75B89"/>
    <w:rsid w:val="00C8593A"/>
    <w:rsid w:val="00C97EA8"/>
    <w:rsid w:val="00CF79C9"/>
    <w:rsid w:val="00D302AB"/>
    <w:rsid w:val="00D57DAB"/>
    <w:rsid w:val="00D627C0"/>
    <w:rsid w:val="00D65EE6"/>
    <w:rsid w:val="00DB6DB2"/>
    <w:rsid w:val="00DE2EAA"/>
    <w:rsid w:val="00E00166"/>
    <w:rsid w:val="00E31D14"/>
    <w:rsid w:val="00E533D1"/>
    <w:rsid w:val="00E77AD1"/>
    <w:rsid w:val="00E91661"/>
    <w:rsid w:val="00EA7F80"/>
    <w:rsid w:val="00EE5E69"/>
    <w:rsid w:val="00F37E4B"/>
    <w:rsid w:val="00F40386"/>
    <w:rsid w:val="00F66F55"/>
    <w:rsid w:val="00FE3C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F552D"/>
  <w15:docId w15:val="{477222E1-4472-4DA3-AFF0-4540DD51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ing1NumberedBody">
    <w:name w:val="Policy Heading1 Numbered Body"/>
    <w:basedOn w:val="Normal"/>
    <w:link w:val="PolicyHeading1NumberedBodyChar"/>
    <w:qFormat/>
    <w:rsid w:val="009E5400"/>
    <w:pPr>
      <w:numPr>
        <w:numId w:val="1"/>
      </w:numPr>
      <w:spacing w:before="240"/>
    </w:pPr>
    <w:rPr>
      <w:rFonts w:ascii="Arial" w:hAnsi="Arial" w:cs="Times New Roman (Body CS)"/>
      <w:b/>
      <w:caps/>
    </w:rPr>
  </w:style>
  <w:style w:type="paragraph" w:customStyle="1" w:styleId="PolicyBodyNumbered">
    <w:name w:val="Policy Body Numbered"/>
    <w:basedOn w:val="PolicyHeading1NumberedBody"/>
    <w:qFormat/>
    <w:rsid w:val="008A393A"/>
    <w:pPr>
      <w:numPr>
        <w:ilvl w:val="1"/>
      </w:numPr>
      <w:spacing w:before="80" w:after="160"/>
    </w:pPr>
    <w:rPr>
      <w:b w:val="0"/>
      <w:caps w:val="0"/>
    </w:rPr>
  </w:style>
  <w:style w:type="paragraph" w:customStyle="1" w:styleId="PolicyBodyUnnumbered">
    <w:name w:val="Policy Body Unnumbered"/>
    <w:basedOn w:val="PolicyHeading1UnnumberedBody"/>
    <w:link w:val="PolicyBodyUnnumberedChar"/>
    <w:qFormat/>
    <w:rsid w:val="00EE5E69"/>
    <w:pPr>
      <w:numPr>
        <w:numId w:val="8"/>
      </w:numPr>
      <w:spacing w:before="80" w:after="160"/>
    </w:pPr>
    <w:rPr>
      <w:b w:val="0"/>
      <w:caps w:val="0"/>
    </w:rPr>
  </w:style>
  <w:style w:type="numbering" w:customStyle="1" w:styleId="UnnumberedSecondLevel">
    <w:name w:val="UnnumberedSecondLevel"/>
    <w:uiPriority w:val="99"/>
    <w:rsid w:val="0001673F"/>
    <w:pPr>
      <w:numPr>
        <w:numId w:val="2"/>
      </w:numPr>
    </w:pPr>
  </w:style>
  <w:style w:type="paragraph" w:customStyle="1" w:styleId="PolicyHeading1UnnumberedBody">
    <w:name w:val="Policy Heading1 Unnumbered Body"/>
    <w:basedOn w:val="PolicyHeading1NumberedBody"/>
    <w:next w:val="PolicyBodyUnnumbered"/>
    <w:link w:val="PolicyHeading1UnnumberedBodyChar"/>
    <w:qFormat/>
    <w:rsid w:val="009E5400"/>
  </w:style>
  <w:style w:type="numbering" w:styleId="111111">
    <w:name w:val="Outline List 2"/>
    <w:basedOn w:val="NoList"/>
    <w:uiPriority w:val="99"/>
    <w:semiHidden/>
    <w:unhideWhenUsed/>
    <w:rsid w:val="00E77AD1"/>
    <w:pPr>
      <w:numPr>
        <w:numId w:val="7"/>
      </w:numPr>
    </w:pPr>
  </w:style>
  <w:style w:type="table" w:styleId="TableGrid">
    <w:name w:val="Table Grid"/>
    <w:basedOn w:val="TableNormal"/>
    <w:uiPriority w:val="39"/>
    <w:rsid w:val="00725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Name">
    <w:name w:val="Policy Name"/>
    <w:basedOn w:val="Title"/>
    <w:next w:val="Normal"/>
    <w:qFormat/>
    <w:rsid w:val="00694675"/>
    <w:pPr>
      <w:spacing w:after="240"/>
      <w:contextualSpacing w:val="0"/>
      <w:jc w:val="center"/>
    </w:pPr>
    <w:rPr>
      <w:rFonts w:ascii="Arial" w:hAnsi="Arial" w:cs="Times New Roman (Headings CS)"/>
      <w:b/>
      <w:caps/>
      <w:sz w:val="32"/>
    </w:rPr>
  </w:style>
  <w:style w:type="paragraph" w:customStyle="1" w:styleId="PolicyHeadingTableValue">
    <w:name w:val="Policy Heading Table Value"/>
    <w:basedOn w:val="Normal"/>
    <w:qFormat/>
    <w:rsid w:val="00725A03"/>
    <w:rPr>
      <w:rFonts w:ascii="Arial" w:hAnsi="Arial"/>
      <w:b/>
    </w:rPr>
  </w:style>
  <w:style w:type="paragraph" w:styleId="Title">
    <w:name w:val="Title"/>
    <w:basedOn w:val="Normal"/>
    <w:next w:val="Normal"/>
    <w:link w:val="TitleChar"/>
    <w:uiPriority w:val="10"/>
    <w:qFormat/>
    <w:rsid w:val="00725A0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5A03"/>
    <w:rPr>
      <w:rFonts w:asciiTheme="majorHAnsi" w:eastAsiaTheme="majorEastAsia" w:hAnsiTheme="majorHAnsi" w:cstheme="majorBidi"/>
      <w:spacing w:val="-10"/>
      <w:kern w:val="28"/>
      <w:sz w:val="56"/>
      <w:szCs w:val="56"/>
    </w:rPr>
  </w:style>
  <w:style w:type="paragraph" w:customStyle="1" w:styleId="PolicyBodyBullets">
    <w:name w:val="Policy Body Bullets"/>
    <w:basedOn w:val="PolicyBodyUnnumbered"/>
    <w:link w:val="PolicyBodyBulletsChar"/>
    <w:qFormat/>
    <w:rsid w:val="008A393A"/>
    <w:pPr>
      <w:numPr>
        <w:numId w:val="13"/>
      </w:numPr>
      <w:spacing w:after="0" w:line="288" w:lineRule="auto"/>
      <w:ind w:left="1112" w:hanging="261"/>
    </w:pPr>
  </w:style>
  <w:style w:type="paragraph" w:customStyle="1" w:styleId="PolicyHeading2Unnumbered">
    <w:name w:val="Policy Heading2 Unnumbered"/>
    <w:basedOn w:val="PolicyBodyUnnumbered"/>
    <w:next w:val="PolicyBodyBullets"/>
    <w:qFormat/>
    <w:rsid w:val="00AA2E95"/>
    <w:pPr>
      <w:spacing w:before="160" w:after="80"/>
    </w:pPr>
    <w:rPr>
      <w:b/>
      <w:bCs/>
    </w:rPr>
  </w:style>
  <w:style w:type="character" w:styleId="Hyperlink">
    <w:name w:val="Hyperlink"/>
    <w:basedOn w:val="DefaultParagraphFont"/>
    <w:uiPriority w:val="99"/>
    <w:unhideWhenUsed/>
    <w:rsid w:val="00EE5E69"/>
    <w:rPr>
      <w:color w:val="0563C1" w:themeColor="hyperlink"/>
      <w:u w:val="single"/>
    </w:rPr>
  </w:style>
  <w:style w:type="character" w:customStyle="1" w:styleId="UnresolvedMention1">
    <w:name w:val="Unresolved Mention1"/>
    <w:basedOn w:val="DefaultParagraphFont"/>
    <w:uiPriority w:val="99"/>
    <w:semiHidden/>
    <w:unhideWhenUsed/>
    <w:rsid w:val="00EE5E69"/>
    <w:rPr>
      <w:color w:val="605E5C"/>
      <w:shd w:val="clear" w:color="auto" w:fill="E1DFDD"/>
    </w:rPr>
  </w:style>
  <w:style w:type="paragraph" w:customStyle="1" w:styleId="PolicyBodyTable">
    <w:name w:val="Policy Body Table"/>
    <w:basedOn w:val="Normal"/>
    <w:qFormat/>
    <w:rsid w:val="005F37DA"/>
    <w:rPr>
      <w:rFonts w:ascii="Arial" w:hAnsi="Arial" w:cs="Times New Roman (Body CS)"/>
      <w:sz w:val="20"/>
    </w:rPr>
  </w:style>
  <w:style w:type="paragraph" w:customStyle="1" w:styleId="PolicyHeadingTableKey">
    <w:name w:val="Policy Heading Table Key"/>
    <w:basedOn w:val="PolicyHeadingTableValue"/>
    <w:qFormat/>
    <w:rsid w:val="00694675"/>
    <w:rPr>
      <w:rFonts w:cs="Times New Roman (Body CS)"/>
      <w:b w:val="0"/>
      <w:bCs/>
    </w:rPr>
  </w:style>
  <w:style w:type="paragraph" w:customStyle="1" w:styleId="PolicyBodyUnnumberedBold">
    <w:name w:val="Policy Body Unnumbered Bold"/>
    <w:basedOn w:val="PolicyBodyUnnumbered"/>
    <w:link w:val="PolicyBodyUnnumberedBoldChar"/>
    <w:qFormat/>
    <w:rsid w:val="001C7C0B"/>
    <w:rPr>
      <w:rFonts w:ascii="Arial Bold" w:hAnsi="Arial Bold"/>
      <w:b/>
    </w:rPr>
  </w:style>
  <w:style w:type="paragraph" w:customStyle="1" w:styleId="PolicyBodyBullets1">
    <w:name w:val="Policy Body Bullets1"/>
    <w:basedOn w:val="PolicyBodyBullets"/>
    <w:link w:val="PolicyBodyBullets1Char"/>
    <w:qFormat/>
    <w:rsid w:val="00C41441"/>
    <w:pPr>
      <w:numPr>
        <w:numId w:val="16"/>
      </w:numPr>
    </w:pPr>
  </w:style>
  <w:style w:type="character" w:customStyle="1" w:styleId="PolicyHeading1NumberedBodyChar">
    <w:name w:val="Policy Heading1 Numbered Body Char"/>
    <w:basedOn w:val="DefaultParagraphFont"/>
    <w:link w:val="PolicyHeading1NumberedBody"/>
    <w:rsid w:val="001C7C0B"/>
    <w:rPr>
      <w:rFonts w:ascii="Arial" w:hAnsi="Arial" w:cs="Times New Roman (Body CS)"/>
      <w:b/>
      <w:caps/>
    </w:rPr>
  </w:style>
  <w:style w:type="character" w:customStyle="1" w:styleId="PolicyHeading1UnnumberedBodyChar">
    <w:name w:val="Policy Heading1 Unnumbered Body Char"/>
    <w:basedOn w:val="PolicyHeading1NumberedBodyChar"/>
    <w:link w:val="PolicyHeading1UnnumberedBody"/>
    <w:rsid w:val="001C7C0B"/>
    <w:rPr>
      <w:rFonts w:ascii="Arial" w:hAnsi="Arial" w:cs="Times New Roman (Body CS)"/>
      <w:b/>
      <w:caps/>
    </w:rPr>
  </w:style>
  <w:style w:type="character" w:customStyle="1" w:styleId="PolicyBodyUnnumberedChar">
    <w:name w:val="Policy Body Unnumbered Char"/>
    <w:basedOn w:val="PolicyHeading1UnnumberedBodyChar"/>
    <w:link w:val="PolicyBodyUnnumbered"/>
    <w:rsid w:val="001C7C0B"/>
    <w:rPr>
      <w:rFonts w:ascii="Arial" w:hAnsi="Arial" w:cs="Times New Roman (Body CS)"/>
      <w:b w:val="0"/>
      <w:caps w:val="0"/>
    </w:rPr>
  </w:style>
  <w:style w:type="character" w:customStyle="1" w:styleId="PolicyBodyUnnumberedBoldChar">
    <w:name w:val="Policy Body Unnumbered Bold Char"/>
    <w:basedOn w:val="PolicyBodyUnnumberedChar"/>
    <w:link w:val="PolicyBodyUnnumberedBold"/>
    <w:rsid w:val="001C7C0B"/>
    <w:rPr>
      <w:rFonts w:ascii="Arial Bold" w:hAnsi="Arial Bold" w:cs="Times New Roman (Body CS)"/>
      <w:b/>
      <w:caps w:val="0"/>
    </w:rPr>
  </w:style>
  <w:style w:type="character" w:customStyle="1" w:styleId="PolicyBodyBulletsChar">
    <w:name w:val="Policy Body Bullets Char"/>
    <w:basedOn w:val="PolicyBodyUnnumberedChar"/>
    <w:link w:val="PolicyBodyBullets"/>
    <w:rsid w:val="008A393A"/>
    <w:rPr>
      <w:rFonts w:ascii="Arial" w:hAnsi="Arial" w:cs="Times New Roman (Body CS)"/>
      <w:b w:val="0"/>
      <w:caps w:val="0"/>
    </w:rPr>
  </w:style>
  <w:style w:type="character" w:customStyle="1" w:styleId="PolicyBodyBullets1Char">
    <w:name w:val="Policy Body Bullets1 Char"/>
    <w:basedOn w:val="PolicyBodyBulletsChar"/>
    <w:link w:val="PolicyBodyBullets1"/>
    <w:rsid w:val="00C41441"/>
    <w:rPr>
      <w:rFonts w:ascii="Arial" w:hAnsi="Arial" w:cs="Times New Roman (Body CS)"/>
      <w:b w:val="0"/>
      <w:caps w:val="0"/>
    </w:rPr>
  </w:style>
  <w:style w:type="paragraph" w:styleId="BalloonText">
    <w:name w:val="Balloon Text"/>
    <w:basedOn w:val="Normal"/>
    <w:link w:val="BalloonTextChar"/>
    <w:uiPriority w:val="99"/>
    <w:semiHidden/>
    <w:unhideWhenUsed/>
    <w:rsid w:val="007306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6F0"/>
    <w:rPr>
      <w:rFonts w:ascii="Segoe UI" w:hAnsi="Segoe UI" w:cs="Segoe UI"/>
      <w:sz w:val="18"/>
      <w:szCs w:val="18"/>
    </w:rPr>
  </w:style>
  <w:style w:type="character" w:styleId="Emphasis">
    <w:name w:val="Emphasis"/>
    <w:basedOn w:val="DefaultParagraphFont"/>
    <w:uiPriority w:val="20"/>
    <w:qFormat/>
    <w:rsid w:val="00A84E4F"/>
    <w:rPr>
      <w:i/>
      <w:iCs/>
    </w:rPr>
  </w:style>
  <w:style w:type="paragraph" w:styleId="ListParagraph">
    <w:name w:val="List Paragraph"/>
    <w:basedOn w:val="Normal"/>
    <w:uiPriority w:val="34"/>
    <w:qFormat/>
    <w:rsid w:val="00967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1586">
      <w:bodyDiv w:val="1"/>
      <w:marLeft w:val="0"/>
      <w:marRight w:val="0"/>
      <w:marTop w:val="0"/>
      <w:marBottom w:val="0"/>
      <w:divBdr>
        <w:top w:val="none" w:sz="0" w:space="0" w:color="auto"/>
        <w:left w:val="none" w:sz="0" w:space="0" w:color="auto"/>
        <w:bottom w:val="none" w:sz="0" w:space="0" w:color="auto"/>
        <w:right w:val="none" w:sz="0" w:space="0" w:color="auto"/>
      </w:divBdr>
    </w:div>
    <w:div w:id="102261930">
      <w:bodyDiv w:val="1"/>
      <w:marLeft w:val="0"/>
      <w:marRight w:val="0"/>
      <w:marTop w:val="0"/>
      <w:marBottom w:val="0"/>
      <w:divBdr>
        <w:top w:val="none" w:sz="0" w:space="0" w:color="auto"/>
        <w:left w:val="none" w:sz="0" w:space="0" w:color="auto"/>
        <w:bottom w:val="none" w:sz="0" w:space="0" w:color="auto"/>
        <w:right w:val="none" w:sz="0" w:space="0" w:color="auto"/>
      </w:divBdr>
    </w:div>
    <w:div w:id="441071865">
      <w:bodyDiv w:val="1"/>
      <w:marLeft w:val="0"/>
      <w:marRight w:val="0"/>
      <w:marTop w:val="0"/>
      <w:marBottom w:val="0"/>
      <w:divBdr>
        <w:top w:val="none" w:sz="0" w:space="0" w:color="auto"/>
        <w:left w:val="none" w:sz="0" w:space="0" w:color="auto"/>
        <w:bottom w:val="none" w:sz="0" w:space="0" w:color="auto"/>
        <w:right w:val="none" w:sz="0" w:space="0" w:color="auto"/>
      </w:divBdr>
    </w:div>
    <w:div w:id="493110080">
      <w:bodyDiv w:val="1"/>
      <w:marLeft w:val="0"/>
      <w:marRight w:val="0"/>
      <w:marTop w:val="0"/>
      <w:marBottom w:val="0"/>
      <w:divBdr>
        <w:top w:val="none" w:sz="0" w:space="0" w:color="auto"/>
        <w:left w:val="none" w:sz="0" w:space="0" w:color="auto"/>
        <w:bottom w:val="none" w:sz="0" w:space="0" w:color="auto"/>
        <w:right w:val="none" w:sz="0" w:space="0" w:color="auto"/>
      </w:divBdr>
    </w:div>
    <w:div w:id="1058631053">
      <w:bodyDiv w:val="1"/>
      <w:marLeft w:val="0"/>
      <w:marRight w:val="0"/>
      <w:marTop w:val="0"/>
      <w:marBottom w:val="0"/>
      <w:divBdr>
        <w:top w:val="none" w:sz="0" w:space="0" w:color="auto"/>
        <w:left w:val="none" w:sz="0" w:space="0" w:color="auto"/>
        <w:bottom w:val="none" w:sz="0" w:space="0" w:color="auto"/>
        <w:right w:val="none" w:sz="0" w:space="0" w:color="auto"/>
      </w:divBdr>
    </w:div>
    <w:div w:id="1335768379">
      <w:bodyDiv w:val="1"/>
      <w:marLeft w:val="0"/>
      <w:marRight w:val="0"/>
      <w:marTop w:val="0"/>
      <w:marBottom w:val="0"/>
      <w:divBdr>
        <w:top w:val="none" w:sz="0" w:space="0" w:color="auto"/>
        <w:left w:val="none" w:sz="0" w:space="0" w:color="auto"/>
        <w:bottom w:val="none" w:sz="0" w:space="0" w:color="auto"/>
        <w:right w:val="none" w:sz="0" w:space="0" w:color="auto"/>
      </w:divBdr>
    </w:div>
    <w:div w:id="1530801530">
      <w:bodyDiv w:val="1"/>
      <w:marLeft w:val="0"/>
      <w:marRight w:val="0"/>
      <w:marTop w:val="0"/>
      <w:marBottom w:val="0"/>
      <w:divBdr>
        <w:top w:val="none" w:sz="0" w:space="0" w:color="auto"/>
        <w:left w:val="none" w:sz="0" w:space="0" w:color="auto"/>
        <w:bottom w:val="none" w:sz="0" w:space="0" w:color="auto"/>
        <w:right w:val="none" w:sz="0" w:space="0" w:color="auto"/>
      </w:divBdr>
    </w:div>
    <w:div w:id="1713995559">
      <w:bodyDiv w:val="1"/>
      <w:marLeft w:val="0"/>
      <w:marRight w:val="0"/>
      <w:marTop w:val="0"/>
      <w:marBottom w:val="0"/>
      <w:divBdr>
        <w:top w:val="none" w:sz="0" w:space="0" w:color="auto"/>
        <w:left w:val="none" w:sz="0" w:space="0" w:color="auto"/>
        <w:bottom w:val="none" w:sz="0" w:space="0" w:color="auto"/>
        <w:right w:val="none" w:sz="0" w:space="0" w:color="auto"/>
      </w:divBdr>
    </w:div>
    <w:div w:id="1874003668">
      <w:bodyDiv w:val="1"/>
      <w:marLeft w:val="0"/>
      <w:marRight w:val="0"/>
      <w:marTop w:val="0"/>
      <w:marBottom w:val="0"/>
      <w:divBdr>
        <w:top w:val="none" w:sz="0" w:space="0" w:color="auto"/>
        <w:left w:val="none" w:sz="0" w:space="0" w:color="auto"/>
        <w:bottom w:val="none" w:sz="0" w:space="0" w:color="auto"/>
        <w:right w:val="none" w:sz="0" w:space="0" w:color="auto"/>
      </w:divBdr>
    </w:div>
    <w:div w:id="1874881565">
      <w:bodyDiv w:val="1"/>
      <w:marLeft w:val="0"/>
      <w:marRight w:val="0"/>
      <w:marTop w:val="0"/>
      <w:marBottom w:val="0"/>
      <w:divBdr>
        <w:top w:val="none" w:sz="0" w:space="0" w:color="auto"/>
        <w:left w:val="none" w:sz="0" w:space="0" w:color="auto"/>
        <w:bottom w:val="none" w:sz="0" w:space="0" w:color="auto"/>
        <w:right w:val="none" w:sz="0" w:space="0" w:color="auto"/>
      </w:divBdr>
    </w:div>
    <w:div w:id="1904826554">
      <w:bodyDiv w:val="1"/>
      <w:marLeft w:val="0"/>
      <w:marRight w:val="0"/>
      <w:marTop w:val="0"/>
      <w:marBottom w:val="0"/>
      <w:divBdr>
        <w:top w:val="none" w:sz="0" w:space="0" w:color="auto"/>
        <w:left w:val="none" w:sz="0" w:space="0" w:color="auto"/>
        <w:bottom w:val="none" w:sz="0" w:space="0" w:color="auto"/>
        <w:right w:val="none" w:sz="0" w:space="0" w:color="auto"/>
      </w:divBdr>
    </w:div>
    <w:div w:id="20218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Resourc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Template>
  <TotalTime>1</TotalTime>
  <Pages>5</Pages>
  <Words>1346</Words>
  <Characters>7674</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Mcpartland</dc:creator>
  <cp:keywords/>
  <dc:description/>
  <cp:lastModifiedBy>Kay McPartland</cp:lastModifiedBy>
  <cp:revision>2</cp:revision>
  <cp:lastPrinted>2020-06-03T00:51:00Z</cp:lastPrinted>
  <dcterms:created xsi:type="dcterms:W3CDTF">2020-10-09T05:28:00Z</dcterms:created>
  <dcterms:modified xsi:type="dcterms:W3CDTF">2020-10-09T05:28:00Z</dcterms:modified>
</cp:coreProperties>
</file>