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97C3" w14:textId="77777777" w:rsidR="00725A03" w:rsidRPr="004556DD" w:rsidRDefault="00B6745F" w:rsidP="006B13E0">
      <w:pPr>
        <w:pStyle w:val="PolicyName"/>
      </w:pPr>
      <w:r w:rsidRPr="004556DD">
        <w:rPr>
          <w:rFonts w:cs="Arial"/>
        </w:rPr>
        <w:t>Decision Making And Choice Policy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4556DD" w:rsidRPr="004556DD" w14:paraId="43A18B87" w14:textId="77777777" w:rsidTr="00725A03">
        <w:tc>
          <w:tcPr>
            <w:tcW w:w="1980" w:type="dxa"/>
          </w:tcPr>
          <w:p w14:paraId="56F1F3D2" w14:textId="77777777" w:rsidR="00725A03" w:rsidRPr="004556DD" w:rsidRDefault="00725A03" w:rsidP="00694675">
            <w:pPr>
              <w:pStyle w:val="PolicyHeadingTableKey"/>
            </w:pPr>
            <w:r w:rsidRPr="004556DD">
              <w:t>Policy number</w:t>
            </w:r>
          </w:p>
        </w:tc>
        <w:tc>
          <w:tcPr>
            <w:tcW w:w="7030" w:type="dxa"/>
          </w:tcPr>
          <w:p w14:paraId="1B23B348" w14:textId="77777777" w:rsidR="00725A03" w:rsidRPr="004556DD" w:rsidRDefault="00ED1A68" w:rsidP="00725A03">
            <w:pPr>
              <w:pStyle w:val="PolicyHeadingTableValue"/>
            </w:pPr>
            <w:r w:rsidRPr="004556DD">
              <w:t>Draft</w:t>
            </w:r>
          </w:p>
        </w:tc>
      </w:tr>
      <w:tr w:rsidR="00725A03" w:rsidRPr="004556DD" w14:paraId="70E6356B" w14:textId="77777777" w:rsidTr="00725A03">
        <w:tc>
          <w:tcPr>
            <w:tcW w:w="1980" w:type="dxa"/>
          </w:tcPr>
          <w:p w14:paraId="277280A1" w14:textId="77777777" w:rsidR="00725A03" w:rsidRPr="004556DD" w:rsidRDefault="00725A03" w:rsidP="00694675">
            <w:pPr>
              <w:pStyle w:val="PolicyHeadingTableKey"/>
            </w:pPr>
            <w:r w:rsidRPr="004556DD">
              <w:t>Effective from</w:t>
            </w:r>
          </w:p>
        </w:tc>
        <w:tc>
          <w:tcPr>
            <w:tcW w:w="7030" w:type="dxa"/>
          </w:tcPr>
          <w:p w14:paraId="6EBD5802" w14:textId="77777777" w:rsidR="00725A03" w:rsidRPr="004556DD" w:rsidRDefault="00ED1A68" w:rsidP="00725A03">
            <w:pPr>
              <w:pStyle w:val="PolicyHeadingTableValue"/>
            </w:pPr>
            <w:r w:rsidRPr="004556DD">
              <w:t>September 2021</w:t>
            </w:r>
          </w:p>
        </w:tc>
      </w:tr>
    </w:tbl>
    <w:p w14:paraId="4A9C2AE7" w14:textId="77777777" w:rsidR="00725A03" w:rsidRPr="004556DD" w:rsidRDefault="00725A03" w:rsidP="006D2E58"/>
    <w:p w14:paraId="6426C272" w14:textId="77777777" w:rsidR="0001673F" w:rsidRPr="004556DD" w:rsidRDefault="00C8593A" w:rsidP="009E5400">
      <w:pPr>
        <w:pStyle w:val="PolicyHeading1UnnumberedBody"/>
      </w:pPr>
      <w:r w:rsidRPr="004556DD">
        <w:t>AIM</w:t>
      </w:r>
    </w:p>
    <w:p w14:paraId="3DFE8A26" w14:textId="77777777" w:rsidR="00B6745F" w:rsidRPr="004556DD" w:rsidRDefault="00B6745F" w:rsidP="00B6745F">
      <w:pPr>
        <w:pStyle w:val="PolicyHeading1UnnumberedBody"/>
        <w:numPr>
          <w:ilvl w:val="0"/>
          <w:numId w:val="0"/>
        </w:numPr>
        <w:spacing w:line="276" w:lineRule="auto"/>
        <w:ind w:left="360"/>
        <w:rPr>
          <w:b w:val="0"/>
        </w:rPr>
      </w:pPr>
      <w:r w:rsidRPr="004556DD">
        <w:rPr>
          <w:b w:val="0"/>
          <w:caps w:val="0"/>
        </w:rPr>
        <w:t xml:space="preserve">To define FLINTWOOD’S position in relation to enabling Participants to have the opportunity to participate in making decisions relating to all aspects of their lives.  </w:t>
      </w:r>
    </w:p>
    <w:p w14:paraId="69069B82" w14:textId="77777777" w:rsidR="00E77AD1" w:rsidRPr="004556DD" w:rsidRDefault="0001673F" w:rsidP="00B6745F">
      <w:pPr>
        <w:pStyle w:val="PolicyHeading1NumberedBody"/>
      </w:pPr>
      <w:r w:rsidRPr="004556DD">
        <w:t>s</w:t>
      </w:r>
      <w:r w:rsidR="006F59FD" w:rsidRPr="004556DD">
        <w:t>COPE</w:t>
      </w:r>
    </w:p>
    <w:p w14:paraId="3D88C3E9" w14:textId="77777777" w:rsidR="007306F0" w:rsidRPr="004556DD" w:rsidRDefault="00B6745F" w:rsidP="003F235A">
      <w:pPr>
        <w:pStyle w:val="PolicyBodyUnnumbered"/>
        <w:numPr>
          <w:ilvl w:val="0"/>
          <w:numId w:val="0"/>
        </w:numPr>
        <w:spacing w:line="276" w:lineRule="auto"/>
        <w:ind w:left="717" w:hanging="357"/>
      </w:pPr>
      <w:r w:rsidRPr="004556DD">
        <w:t>This policy applies to all FLINTWOOD’s services and activities.</w:t>
      </w:r>
    </w:p>
    <w:p w14:paraId="42D09AE2" w14:textId="77777777" w:rsidR="0001673F" w:rsidRPr="004556DD" w:rsidRDefault="006F59FD" w:rsidP="005D48EC">
      <w:pPr>
        <w:pStyle w:val="PolicyHeading1NumberedBody"/>
        <w:spacing w:line="276" w:lineRule="auto"/>
      </w:pPr>
      <w:r w:rsidRPr="004556DD">
        <w:t>DEFINITION</w:t>
      </w:r>
    </w:p>
    <w:p w14:paraId="57D2B6C1" w14:textId="77777777" w:rsidR="00FE5020" w:rsidRPr="004556DD" w:rsidRDefault="00FE5020" w:rsidP="00FE5020">
      <w:pPr>
        <w:pStyle w:val="PolicyHeading1NumberedBody"/>
        <w:numPr>
          <w:ilvl w:val="0"/>
          <w:numId w:val="0"/>
        </w:numPr>
        <w:spacing w:line="276" w:lineRule="auto"/>
        <w:ind w:left="360"/>
        <w:rPr>
          <w:rFonts w:cs="Arial"/>
          <w:b w:val="0"/>
          <w:caps w:val="0"/>
          <w:shd w:val="clear" w:color="auto" w:fill="FFFFFF"/>
        </w:rPr>
      </w:pPr>
      <w:r w:rsidRPr="004556DD">
        <w:rPr>
          <w:rFonts w:cs="Arial"/>
          <w:b w:val="0"/>
          <w:caps w:val="0"/>
          <w:shd w:val="clear" w:color="auto" w:fill="FFFFFF"/>
        </w:rPr>
        <w:t>Legally appointed guardian - a legal guardian is </w:t>
      </w:r>
      <w:r w:rsidRPr="004556DD">
        <w:rPr>
          <w:rFonts w:cs="Arial"/>
          <w:b w:val="0"/>
          <w:bCs/>
          <w:caps w:val="0"/>
          <w:shd w:val="clear" w:color="auto" w:fill="FFFFFF"/>
        </w:rPr>
        <w:t>a person who has been appointed by a court or otherwise has the legal authority</w:t>
      </w:r>
      <w:r w:rsidRPr="004556DD">
        <w:rPr>
          <w:rFonts w:cs="Arial"/>
          <w:b w:val="0"/>
          <w:caps w:val="0"/>
          <w:shd w:val="clear" w:color="auto" w:fill="FFFFFF"/>
        </w:rPr>
        <w:t> (and the corresponding duty) to care for the personal and property interests of another person.</w:t>
      </w:r>
    </w:p>
    <w:p w14:paraId="49B9DE1C" w14:textId="77777777" w:rsidR="00FE5020" w:rsidRPr="004556DD" w:rsidRDefault="00FE5020" w:rsidP="00FE5020">
      <w:pPr>
        <w:pStyle w:val="PolicyHeading1NumberedBody"/>
        <w:numPr>
          <w:ilvl w:val="0"/>
          <w:numId w:val="0"/>
        </w:numPr>
        <w:spacing w:line="276" w:lineRule="auto"/>
        <w:ind w:left="360"/>
        <w:rPr>
          <w:rFonts w:cs="Arial"/>
          <w:b w:val="0"/>
          <w:caps w:val="0"/>
          <w:shd w:val="clear" w:color="auto" w:fill="FFFFFF"/>
        </w:rPr>
      </w:pPr>
      <w:r w:rsidRPr="004556DD">
        <w:rPr>
          <w:rFonts w:cs="Arial"/>
          <w:b w:val="0"/>
          <w:caps w:val="0"/>
          <w:shd w:val="clear" w:color="auto" w:fill="FFFFFF"/>
        </w:rPr>
        <w:t>Guardianship Order - guardianship orders are </w:t>
      </w:r>
      <w:r w:rsidRPr="004556DD">
        <w:rPr>
          <w:rFonts w:cs="Arial"/>
          <w:b w:val="0"/>
          <w:bCs/>
          <w:caps w:val="0"/>
          <w:shd w:val="clear" w:color="auto" w:fill="FFFFFF"/>
        </w:rPr>
        <w:t>made by the children's court of NSW</w:t>
      </w:r>
      <w:r w:rsidRPr="004556DD">
        <w:rPr>
          <w:rFonts w:cs="Arial"/>
          <w:b w:val="0"/>
          <w:caps w:val="0"/>
          <w:shd w:val="clear" w:color="auto" w:fill="FFFFFF"/>
        </w:rPr>
        <w:t> on a final and long-term basis by placing a child or young person in the independent care of a guardian.</w:t>
      </w:r>
    </w:p>
    <w:p w14:paraId="7A8AA366" w14:textId="732B5E67" w:rsidR="0050294B" w:rsidRPr="004556DD" w:rsidRDefault="00BE0504" w:rsidP="00782CCE">
      <w:pPr>
        <w:pStyle w:val="PolicyHeading1NumberedBody"/>
        <w:numPr>
          <w:ilvl w:val="0"/>
          <w:numId w:val="0"/>
        </w:numPr>
        <w:spacing w:line="276" w:lineRule="auto"/>
        <w:ind w:left="360"/>
        <w:rPr>
          <w:b w:val="0"/>
        </w:rPr>
      </w:pPr>
      <w:r w:rsidRPr="004556DD">
        <w:rPr>
          <w:rFonts w:cs="Arial"/>
          <w:b w:val="0"/>
          <w:caps w:val="0"/>
          <w:shd w:val="clear" w:color="auto" w:fill="FFFFFF"/>
        </w:rPr>
        <w:t>Guardianship Tribunal - The role of the guardianship tribunal is </w:t>
      </w:r>
      <w:r w:rsidRPr="004556DD">
        <w:rPr>
          <w:rFonts w:cs="Arial"/>
          <w:b w:val="0"/>
          <w:bCs/>
          <w:caps w:val="0"/>
          <w:shd w:val="clear" w:color="auto" w:fill="FFFFFF"/>
        </w:rPr>
        <w:t>to appoint substitute decision makers for adults with a decision making disability</w:t>
      </w:r>
      <w:r w:rsidRPr="004556DD">
        <w:rPr>
          <w:rFonts w:cs="Arial"/>
          <w:b w:val="0"/>
          <w:caps w:val="0"/>
          <w:shd w:val="clear" w:color="auto" w:fill="FFFFFF"/>
        </w:rPr>
        <w:t>. The tribunal may appoint a guardian if a person is unable to make his or her own personal decisions or a financial manager if they are una</w:t>
      </w:r>
      <w:r w:rsidR="00782CCE" w:rsidRPr="004556DD">
        <w:rPr>
          <w:rFonts w:cs="Arial"/>
          <w:b w:val="0"/>
          <w:caps w:val="0"/>
          <w:shd w:val="clear" w:color="auto" w:fill="FFFFFF"/>
        </w:rPr>
        <w:t>ble to make financial decisions.</w:t>
      </w:r>
    </w:p>
    <w:p w14:paraId="33AB67FB" w14:textId="77777777" w:rsidR="006D2E58" w:rsidRPr="004556DD" w:rsidRDefault="006F59FD" w:rsidP="005D48EC">
      <w:pPr>
        <w:pStyle w:val="PolicyHeading1NumberedBody"/>
        <w:spacing w:line="276" w:lineRule="auto"/>
      </w:pPr>
      <w:r w:rsidRPr="004556DD">
        <w:t>POLICY</w:t>
      </w:r>
    </w:p>
    <w:p w14:paraId="51C0DFA0" w14:textId="77777777" w:rsidR="006745DF" w:rsidRPr="004556DD" w:rsidRDefault="0028551F" w:rsidP="006745DF">
      <w:pPr>
        <w:ind w:right="43"/>
        <w:jc w:val="both"/>
        <w:rPr>
          <w:rFonts w:ascii="Arial" w:eastAsia="Times New Roman" w:hAnsi="Arial" w:cs="Arial"/>
        </w:rPr>
      </w:pPr>
      <w:r w:rsidRPr="004556DD">
        <w:rPr>
          <w:rFonts w:ascii="Arial" w:eastAsia="Times New Roman" w:hAnsi="Arial" w:cs="Arial"/>
          <w:caps/>
        </w:rPr>
        <w:t>4.1</w:t>
      </w:r>
      <w:r w:rsidRPr="004556DD">
        <w:rPr>
          <w:rFonts w:ascii="Arial" w:eastAsia="Times New Roman" w:hAnsi="Arial" w:cs="Arial"/>
          <w:b/>
          <w:caps/>
        </w:rPr>
        <w:tab/>
      </w:r>
      <w:r w:rsidR="00E57E2F" w:rsidRPr="004556DD">
        <w:rPr>
          <w:rFonts w:ascii="Arial" w:eastAsia="Times New Roman" w:hAnsi="Arial" w:cs="Arial"/>
          <w:caps/>
        </w:rPr>
        <w:t xml:space="preserve">FLINTWOOD </w:t>
      </w:r>
      <w:r w:rsidR="00E57E2F" w:rsidRPr="004556DD">
        <w:rPr>
          <w:rFonts w:ascii="Arial" w:eastAsia="Times New Roman" w:hAnsi="Arial" w:cs="Arial"/>
        </w:rPr>
        <w:t xml:space="preserve">is committed to ensuring all Participants across all services </w:t>
      </w:r>
    </w:p>
    <w:p w14:paraId="6F4FD5FD" w14:textId="0AF0EF0F" w:rsidR="0028551F" w:rsidRPr="004556DD" w:rsidRDefault="00E57E2F" w:rsidP="006745DF">
      <w:pPr>
        <w:ind w:left="720" w:right="43"/>
        <w:jc w:val="both"/>
        <w:rPr>
          <w:rFonts w:ascii="Arial" w:eastAsia="Times New Roman" w:hAnsi="Arial" w:cs="Arial"/>
        </w:rPr>
      </w:pPr>
      <w:r w:rsidRPr="004556DD">
        <w:rPr>
          <w:rFonts w:ascii="Arial" w:eastAsia="Times New Roman" w:hAnsi="Arial" w:cs="Arial"/>
        </w:rPr>
        <w:t>retain maximum control over their lives by having primary involvement in and influence over decisions that affect them.</w:t>
      </w:r>
    </w:p>
    <w:p w14:paraId="64D13515" w14:textId="77777777" w:rsidR="00AA6CB4" w:rsidRPr="004556DD" w:rsidRDefault="00AA6CB4" w:rsidP="00AA6CB4">
      <w:pPr>
        <w:ind w:right="43"/>
        <w:jc w:val="both"/>
        <w:rPr>
          <w:rFonts w:ascii="Arial" w:eastAsia="Times New Roman" w:hAnsi="Arial" w:cs="Arial"/>
        </w:rPr>
      </w:pPr>
    </w:p>
    <w:p w14:paraId="48EE4F4E" w14:textId="77777777" w:rsidR="00AA6CB4" w:rsidRPr="004556DD" w:rsidRDefault="00AA6CB4" w:rsidP="00AA6CB4">
      <w:pPr>
        <w:ind w:left="360" w:right="43" w:hanging="360"/>
        <w:jc w:val="both"/>
        <w:rPr>
          <w:rFonts w:ascii="Arial" w:eastAsia="Times New Roman" w:hAnsi="Arial" w:cs="Arial"/>
        </w:rPr>
      </w:pPr>
      <w:r w:rsidRPr="004556DD">
        <w:rPr>
          <w:rFonts w:ascii="Arial" w:eastAsia="Times New Roman" w:hAnsi="Arial" w:cs="Arial"/>
        </w:rPr>
        <w:t>4.2</w:t>
      </w:r>
      <w:r w:rsidRPr="004556DD">
        <w:rPr>
          <w:rFonts w:ascii="Arial" w:eastAsia="Times New Roman" w:hAnsi="Arial" w:cs="Arial"/>
        </w:rPr>
        <w:tab/>
      </w:r>
      <w:r w:rsidRPr="004556DD">
        <w:rPr>
          <w:rFonts w:ascii="Arial" w:eastAsia="Times New Roman" w:hAnsi="Arial" w:cs="Arial"/>
        </w:rPr>
        <w:tab/>
        <w:t xml:space="preserve">FLINTWOOD will ensure a legally sanctioned, substitute decision maker is </w:t>
      </w:r>
    </w:p>
    <w:p w14:paraId="796533A8" w14:textId="6894C2A4" w:rsidR="0028551F" w:rsidRPr="004556DD" w:rsidRDefault="00AA6CB4" w:rsidP="00782CCE">
      <w:pPr>
        <w:ind w:left="720" w:right="43"/>
        <w:jc w:val="both"/>
        <w:rPr>
          <w:rFonts w:ascii="Arial" w:eastAsia="Times New Roman" w:hAnsi="Arial" w:cs="Arial"/>
          <w:szCs w:val="20"/>
          <w:lang w:eastAsia="ar-SA"/>
        </w:rPr>
      </w:pPr>
      <w:r w:rsidRPr="004556DD">
        <w:rPr>
          <w:rFonts w:ascii="Arial" w:eastAsia="Times New Roman" w:hAnsi="Arial" w:cs="Arial"/>
        </w:rPr>
        <w:t>identified for the Participant, w</w:t>
      </w:r>
      <w:r w:rsidR="00D72817" w:rsidRPr="004556DD">
        <w:rPr>
          <w:rFonts w:ascii="Arial" w:eastAsia="Times New Roman" w:hAnsi="Arial" w:cs="Arial"/>
        </w:rPr>
        <w:t>h</w:t>
      </w:r>
      <w:r w:rsidRPr="004556DD">
        <w:rPr>
          <w:rFonts w:ascii="Arial" w:eastAsia="Times New Roman" w:hAnsi="Arial" w:cs="Arial"/>
        </w:rPr>
        <w:t>ere the Participant cannot make decisions and no family or significant others are available to participate in decision making.</w:t>
      </w:r>
    </w:p>
    <w:p w14:paraId="3A7BA972" w14:textId="77777777" w:rsidR="006F59FD" w:rsidRPr="004556DD" w:rsidRDefault="006F59FD" w:rsidP="005D48EC">
      <w:pPr>
        <w:pStyle w:val="PolicyHeading1NumberedBody"/>
        <w:spacing w:line="276" w:lineRule="auto"/>
      </w:pPr>
      <w:r w:rsidRPr="004556DD">
        <w:t>Procedures</w:t>
      </w:r>
    </w:p>
    <w:p w14:paraId="3520462B" w14:textId="77777777" w:rsidR="00E069CE" w:rsidRPr="004556DD" w:rsidRDefault="00E069CE" w:rsidP="00782CCE">
      <w:pPr>
        <w:pStyle w:val="PolicyHeading1NumberedBody"/>
        <w:numPr>
          <w:ilvl w:val="1"/>
          <w:numId w:val="24"/>
        </w:numPr>
        <w:spacing w:line="276" w:lineRule="auto"/>
        <w:ind w:left="0" w:firstLine="0"/>
        <w:rPr>
          <w:rFonts w:eastAsia="Times New Roman" w:cs="Arial"/>
          <w:b w:val="0"/>
          <w:caps w:val="0"/>
          <w:lang w:eastAsia="ar-SA"/>
        </w:rPr>
      </w:pPr>
      <w:r w:rsidRPr="004556DD">
        <w:rPr>
          <w:rFonts w:eastAsia="Times New Roman" w:cs="Arial"/>
          <w:b w:val="0"/>
          <w:lang w:eastAsia="ar-SA"/>
        </w:rPr>
        <w:t>FLINTWOOD</w:t>
      </w:r>
      <w:r w:rsidRPr="004556DD">
        <w:rPr>
          <w:rFonts w:eastAsia="Times New Roman" w:cs="Arial"/>
          <w:b w:val="0"/>
          <w:caps w:val="0"/>
          <w:lang w:eastAsia="ar-SA"/>
        </w:rPr>
        <w:t>’s</w:t>
      </w:r>
      <w:r w:rsidR="007E64C6" w:rsidRPr="004556DD">
        <w:rPr>
          <w:rFonts w:eastAsia="Times New Roman" w:cs="Arial"/>
          <w:b w:val="0"/>
          <w:caps w:val="0"/>
          <w:lang w:eastAsia="ar-SA"/>
        </w:rPr>
        <w:t xml:space="preserve"> programs promote opport</w:t>
      </w:r>
      <w:r w:rsidR="00782CCE" w:rsidRPr="004556DD">
        <w:rPr>
          <w:rFonts w:eastAsia="Times New Roman" w:cs="Arial"/>
          <w:b w:val="0"/>
          <w:caps w:val="0"/>
          <w:lang w:eastAsia="ar-SA"/>
        </w:rPr>
        <w:t xml:space="preserve">unities and provide support for </w:t>
      </w:r>
      <w:r w:rsidR="007E64C6" w:rsidRPr="004556DD">
        <w:rPr>
          <w:rFonts w:eastAsia="Times New Roman" w:cs="Arial"/>
          <w:b w:val="0"/>
          <w:caps w:val="0"/>
          <w:lang w:eastAsia="ar-SA"/>
        </w:rPr>
        <w:t>participants to develop individua</w:t>
      </w:r>
      <w:r w:rsidR="00782CCE" w:rsidRPr="004556DD">
        <w:rPr>
          <w:rFonts w:eastAsia="Times New Roman" w:cs="Arial"/>
          <w:b w:val="0"/>
          <w:caps w:val="0"/>
          <w:lang w:eastAsia="ar-SA"/>
        </w:rPr>
        <w:t>l competence in decision-making.</w:t>
      </w:r>
    </w:p>
    <w:p w14:paraId="3230AB99" w14:textId="77777777" w:rsidR="00782CCE" w:rsidRPr="004556DD" w:rsidRDefault="00782CCE" w:rsidP="00782CCE">
      <w:pPr>
        <w:suppressAutoHyphens/>
        <w:ind w:right="43"/>
        <w:jc w:val="both"/>
        <w:rPr>
          <w:lang w:eastAsia="ar-SA"/>
        </w:rPr>
      </w:pPr>
    </w:p>
    <w:p w14:paraId="1033ED78" w14:textId="73172503" w:rsidR="00E069CE" w:rsidRPr="004556DD" w:rsidRDefault="00782CCE" w:rsidP="00782CCE">
      <w:pPr>
        <w:suppressAutoHyphens/>
        <w:ind w:right="43"/>
        <w:jc w:val="both"/>
        <w:rPr>
          <w:rFonts w:ascii="Arial" w:hAnsi="Arial" w:cs="Arial"/>
          <w:lang w:eastAsia="ar-SA"/>
        </w:rPr>
      </w:pPr>
      <w:r w:rsidRPr="004556DD">
        <w:rPr>
          <w:rFonts w:ascii="Arial" w:hAnsi="Arial" w:cs="Arial"/>
          <w:lang w:eastAsia="ar-SA"/>
        </w:rPr>
        <w:t xml:space="preserve">5.2     Each participant is given the necessary </w:t>
      </w:r>
      <w:r w:rsidR="007E64C6" w:rsidRPr="004556DD">
        <w:rPr>
          <w:rFonts w:ascii="Arial" w:hAnsi="Arial" w:cs="Arial"/>
          <w:lang w:eastAsia="ar-SA"/>
        </w:rPr>
        <w:t xml:space="preserve">training and support required in order to make as many decisions and choices as possible. This information is presented in a manner </w:t>
      </w:r>
      <w:r w:rsidR="00D72817" w:rsidRPr="004556DD">
        <w:rPr>
          <w:rFonts w:ascii="Arial" w:hAnsi="Arial" w:cs="Arial"/>
          <w:lang w:eastAsia="ar-SA"/>
        </w:rPr>
        <w:t xml:space="preserve">that </w:t>
      </w:r>
      <w:r w:rsidR="007E64C6" w:rsidRPr="004556DD">
        <w:rPr>
          <w:rFonts w:ascii="Arial" w:hAnsi="Arial" w:cs="Arial"/>
          <w:lang w:eastAsia="ar-SA"/>
        </w:rPr>
        <w:t xml:space="preserve">supports the individual, is meaningful and follows a </w:t>
      </w:r>
      <w:r w:rsidR="00D72817" w:rsidRPr="004556DD">
        <w:rPr>
          <w:rFonts w:ascii="Arial" w:hAnsi="Arial" w:cs="Arial"/>
          <w:lang w:eastAsia="ar-SA"/>
        </w:rPr>
        <w:t>person-</w:t>
      </w:r>
      <w:r w:rsidR="007E64C6" w:rsidRPr="004556DD">
        <w:rPr>
          <w:rFonts w:ascii="Arial" w:hAnsi="Arial" w:cs="Arial"/>
          <w:lang w:eastAsia="ar-SA"/>
        </w:rPr>
        <w:t>centred approach.</w:t>
      </w:r>
    </w:p>
    <w:p w14:paraId="3329C2C0" w14:textId="77777777" w:rsidR="00E069CE" w:rsidRPr="004556DD" w:rsidRDefault="00E069CE" w:rsidP="00E069CE">
      <w:pPr>
        <w:suppressAutoHyphens/>
        <w:ind w:right="43"/>
        <w:jc w:val="both"/>
        <w:rPr>
          <w:rFonts w:ascii="Arial" w:hAnsi="Arial" w:cs="Arial"/>
          <w:lang w:eastAsia="ar-SA"/>
        </w:rPr>
      </w:pPr>
    </w:p>
    <w:p w14:paraId="64211564" w14:textId="77777777" w:rsidR="00E069CE" w:rsidRPr="004556DD" w:rsidRDefault="00E069CE" w:rsidP="00E069CE">
      <w:pPr>
        <w:suppressAutoHyphens/>
        <w:ind w:right="43"/>
        <w:jc w:val="both"/>
        <w:rPr>
          <w:rFonts w:ascii="Arial" w:hAnsi="Arial" w:cs="Arial"/>
          <w:lang w:eastAsia="ar-SA"/>
        </w:rPr>
      </w:pPr>
    </w:p>
    <w:p w14:paraId="643E8EC5" w14:textId="59F3E26B" w:rsidR="00E069CE" w:rsidRPr="004556DD" w:rsidRDefault="00782CCE" w:rsidP="00782CCE">
      <w:pPr>
        <w:suppressAutoHyphens/>
        <w:ind w:right="43"/>
        <w:jc w:val="both"/>
        <w:rPr>
          <w:rFonts w:ascii="Arial" w:hAnsi="Arial" w:cs="Arial"/>
          <w:lang w:eastAsia="ar-SA"/>
        </w:rPr>
      </w:pPr>
      <w:r w:rsidRPr="004556DD">
        <w:rPr>
          <w:rFonts w:ascii="Arial" w:hAnsi="Arial" w:cs="Arial"/>
          <w:lang w:eastAsia="ar-SA"/>
        </w:rPr>
        <w:t>5.3</w:t>
      </w:r>
      <w:r w:rsidR="00E069CE" w:rsidRPr="004556DD">
        <w:rPr>
          <w:rFonts w:ascii="Arial" w:hAnsi="Arial" w:cs="Arial"/>
          <w:lang w:eastAsia="ar-SA"/>
        </w:rPr>
        <w:t xml:space="preserve">      </w:t>
      </w:r>
      <w:r w:rsidR="007E64C6" w:rsidRPr="004556DD">
        <w:rPr>
          <w:rFonts w:ascii="Arial" w:hAnsi="Arial" w:cs="Arial"/>
          <w:lang w:eastAsia="ar-SA"/>
        </w:rPr>
        <w:t xml:space="preserve">FLINTWOOD develops and implements programs </w:t>
      </w:r>
      <w:r w:rsidR="00D72817" w:rsidRPr="004556DD">
        <w:rPr>
          <w:rFonts w:ascii="Arial" w:hAnsi="Arial" w:cs="Arial"/>
          <w:lang w:eastAsia="ar-SA"/>
        </w:rPr>
        <w:t xml:space="preserve">that </w:t>
      </w:r>
      <w:r w:rsidR="007E64C6" w:rsidRPr="004556DD">
        <w:rPr>
          <w:rFonts w:ascii="Arial" w:hAnsi="Arial" w:cs="Arial"/>
          <w:lang w:eastAsia="ar-SA"/>
        </w:rPr>
        <w:t>provide support to</w:t>
      </w:r>
    </w:p>
    <w:p w14:paraId="4EF7F58E" w14:textId="7C42064C" w:rsidR="00E069CE" w:rsidRPr="004556DD" w:rsidRDefault="007E64C6" w:rsidP="006403BF">
      <w:pPr>
        <w:pStyle w:val="ListParagraph"/>
        <w:suppressAutoHyphens/>
        <w:ind w:right="43" w:firstLine="40"/>
        <w:jc w:val="both"/>
        <w:rPr>
          <w:rFonts w:ascii="Arial" w:hAnsi="Arial" w:cs="Arial"/>
          <w:sz w:val="24"/>
          <w:szCs w:val="24"/>
          <w:lang w:eastAsia="ar-SA"/>
        </w:rPr>
      </w:pPr>
      <w:r w:rsidRPr="004556DD">
        <w:rPr>
          <w:rFonts w:ascii="Arial" w:hAnsi="Arial" w:cs="Arial"/>
          <w:sz w:val="24"/>
          <w:szCs w:val="24"/>
          <w:lang w:eastAsia="ar-SA"/>
        </w:rPr>
        <w:t>Participants</w:t>
      </w:r>
      <w:r w:rsidR="00D72817" w:rsidRPr="004556DD">
        <w:rPr>
          <w:rFonts w:ascii="Arial" w:hAnsi="Arial" w:cs="Arial"/>
          <w:sz w:val="24"/>
          <w:szCs w:val="24"/>
          <w:lang w:eastAsia="ar-SA"/>
        </w:rPr>
        <w:t xml:space="preserve"> maximise</w:t>
      </w:r>
      <w:r w:rsidRPr="004556DD">
        <w:rPr>
          <w:rFonts w:ascii="Arial" w:hAnsi="Arial" w:cs="Arial"/>
          <w:sz w:val="24"/>
          <w:szCs w:val="24"/>
          <w:lang w:eastAsia="ar-SA"/>
        </w:rPr>
        <w:t xml:space="preserve"> their potential to achieve s</w:t>
      </w:r>
      <w:r w:rsidR="006745DF" w:rsidRPr="004556DD">
        <w:rPr>
          <w:rFonts w:ascii="Arial" w:hAnsi="Arial" w:cs="Arial"/>
          <w:sz w:val="24"/>
          <w:szCs w:val="24"/>
          <w:lang w:eastAsia="ar-SA"/>
        </w:rPr>
        <w:t xml:space="preserve">elf-determined goals, including </w:t>
      </w:r>
      <w:r w:rsidRPr="004556DD">
        <w:rPr>
          <w:rFonts w:ascii="Arial" w:hAnsi="Arial" w:cs="Arial"/>
          <w:sz w:val="24"/>
          <w:szCs w:val="24"/>
          <w:lang w:eastAsia="ar-SA"/>
        </w:rPr>
        <w:t>providing information about the range of choices available to them and the use of</w:t>
      </w:r>
      <w:r w:rsidR="006403BF" w:rsidRPr="004556DD">
        <w:rPr>
          <w:rFonts w:ascii="Arial" w:hAnsi="Arial" w:cs="Arial"/>
          <w:sz w:val="24"/>
          <w:szCs w:val="24"/>
          <w:lang w:eastAsia="ar-SA"/>
        </w:rPr>
        <w:t xml:space="preserve"> </w:t>
      </w:r>
      <w:r w:rsidRPr="004556DD">
        <w:rPr>
          <w:rFonts w:ascii="Arial" w:hAnsi="Arial" w:cs="Arial"/>
          <w:sz w:val="24"/>
          <w:szCs w:val="24"/>
          <w:lang w:eastAsia="ar-SA"/>
        </w:rPr>
        <w:t>accessible and appropriate modes of communication.</w:t>
      </w:r>
    </w:p>
    <w:p w14:paraId="19942832" w14:textId="77777777" w:rsidR="00E069CE" w:rsidRPr="004556DD" w:rsidRDefault="00E069CE" w:rsidP="00E069CE">
      <w:pPr>
        <w:pStyle w:val="ListParagraph"/>
        <w:rPr>
          <w:rFonts w:ascii="Arial" w:hAnsi="Arial" w:cs="Arial"/>
          <w:sz w:val="24"/>
          <w:szCs w:val="24"/>
          <w:lang w:eastAsia="ar-SA"/>
        </w:rPr>
      </w:pPr>
    </w:p>
    <w:p w14:paraId="63D6D74F" w14:textId="77777777" w:rsidR="00E069CE" w:rsidRPr="004556DD" w:rsidRDefault="00782CCE" w:rsidP="00782CCE">
      <w:pPr>
        <w:suppressAutoHyphens/>
        <w:ind w:right="43"/>
        <w:jc w:val="both"/>
        <w:rPr>
          <w:rFonts w:ascii="Arial" w:hAnsi="Arial" w:cs="Arial"/>
          <w:lang w:eastAsia="ar-SA"/>
        </w:rPr>
      </w:pPr>
      <w:r w:rsidRPr="004556DD">
        <w:rPr>
          <w:rFonts w:ascii="Arial" w:hAnsi="Arial" w:cs="Arial"/>
          <w:lang w:eastAsia="ar-SA"/>
        </w:rPr>
        <w:t>5.4</w:t>
      </w:r>
      <w:r w:rsidR="00E069CE" w:rsidRPr="004556DD">
        <w:rPr>
          <w:rFonts w:ascii="Arial" w:hAnsi="Arial" w:cs="Arial"/>
          <w:lang w:eastAsia="ar-SA"/>
        </w:rPr>
        <w:t xml:space="preserve">      </w:t>
      </w:r>
      <w:r w:rsidR="007E64C6" w:rsidRPr="004556DD">
        <w:rPr>
          <w:rFonts w:ascii="Arial" w:hAnsi="Arial" w:cs="Arial"/>
          <w:lang w:eastAsia="ar-SA"/>
        </w:rPr>
        <w:t xml:space="preserve">Employees provide information and support to Participants about the risk and </w:t>
      </w:r>
    </w:p>
    <w:p w14:paraId="440EE709" w14:textId="77777777" w:rsidR="006D380B" w:rsidRPr="004556DD" w:rsidRDefault="007E64C6" w:rsidP="00782CCE">
      <w:pPr>
        <w:pStyle w:val="ListParagraph"/>
        <w:suppressAutoHyphens/>
        <w:ind w:left="709" w:right="43"/>
        <w:jc w:val="both"/>
        <w:rPr>
          <w:rFonts w:ascii="Arial" w:hAnsi="Arial" w:cs="Arial"/>
          <w:sz w:val="24"/>
          <w:szCs w:val="24"/>
          <w:lang w:eastAsia="ar-SA"/>
        </w:rPr>
      </w:pPr>
      <w:r w:rsidRPr="004556DD">
        <w:rPr>
          <w:rFonts w:ascii="Arial" w:hAnsi="Arial" w:cs="Arial"/>
          <w:sz w:val="24"/>
          <w:szCs w:val="24"/>
          <w:lang w:eastAsia="ar-SA"/>
        </w:rPr>
        <w:t xml:space="preserve">consequences of their choices and </w:t>
      </w:r>
      <w:r w:rsidR="00782CCE" w:rsidRPr="004556DD">
        <w:rPr>
          <w:rFonts w:ascii="Arial" w:hAnsi="Arial" w:cs="Arial"/>
          <w:sz w:val="24"/>
          <w:szCs w:val="24"/>
          <w:lang w:eastAsia="ar-SA"/>
        </w:rPr>
        <w:t>provide information so they can</w:t>
      </w:r>
      <w:r w:rsidRPr="004556DD">
        <w:rPr>
          <w:rFonts w:ascii="Arial" w:hAnsi="Arial" w:cs="Arial"/>
          <w:sz w:val="24"/>
          <w:szCs w:val="24"/>
          <w:lang w:eastAsia="ar-SA"/>
        </w:rPr>
        <w:t xml:space="preserve"> take responsibility for their individual </w:t>
      </w:r>
      <w:r w:rsidR="006D380B" w:rsidRPr="004556DD">
        <w:rPr>
          <w:rFonts w:ascii="Arial" w:hAnsi="Arial" w:cs="Arial"/>
          <w:sz w:val="24"/>
          <w:szCs w:val="24"/>
          <w:lang w:eastAsia="ar-SA"/>
        </w:rPr>
        <w:t xml:space="preserve"> </w:t>
      </w:r>
    </w:p>
    <w:p w14:paraId="0AC22F58" w14:textId="0BF8933D" w:rsidR="006D380B" w:rsidRPr="004556DD" w:rsidRDefault="007E64C6" w:rsidP="006D380B">
      <w:pPr>
        <w:pStyle w:val="ListParagraph"/>
        <w:suppressAutoHyphens/>
        <w:ind w:left="360" w:right="43" w:firstLine="360"/>
        <w:jc w:val="both"/>
        <w:rPr>
          <w:rFonts w:ascii="Arial" w:hAnsi="Arial" w:cs="Arial"/>
          <w:sz w:val="24"/>
          <w:szCs w:val="24"/>
          <w:lang w:eastAsia="ar-SA"/>
        </w:rPr>
      </w:pPr>
      <w:r w:rsidRPr="004556DD">
        <w:rPr>
          <w:rFonts w:ascii="Arial" w:hAnsi="Arial" w:cs="Arial"/>
          <w:sz w:val="24"/>
          <w:szCs w:val="24"/>
          <w:lang w:eastAsia="ar-SA"/>
        </w:rPr>
        <w:t>choice.</w:t>
      </w:r>
      <w:r w:rsidR="006D380B" w:rsidRPr="004556DD">
        <w:rPr>
          <w:rFonts w:ascii="Arial" w:hAnsi="Arial" w:cs="Arial"/>
          <w:sz w:val="24"/>
          <w:szCs w:val="24"/>
          <w:lang w:eastAsia="ar-SA"/>
        </w:rPr>
        <w:t xml:space="preserve"> </w:t>
      </w:r>
    </w:p>
    <w:p w14:paraId="569F0C19" w14:textId="77777777" w:rsidR="006D380B" w:rsidRPr="004556DD" w:rsidRDefault="006D380B" w:rsidP="006D380B">
      <w:pPr>
        <w:suppressAutoHyphens/>
        <w:ind w:right="43"/>
        <w:jc w:val="both"/>
        <w:rPr>
          <w:rFonts w:ascii="Arial" w:hAnsi="Arial" w:cs="Arial"/>
          <w:lang w:eastAsia="ar-SA"/>
        </w:rPr>
      </w:pPr>
    </w:p>
    <w:p w14:paraId="2E9FFFB6" w14:textId="77777777" w:rsidR="006D380B" w:rsidRPr="004556DD" w:rsidRDefault="006D380B" w:rsidP="006D380B">
      <w:pPr>
        <w:suppressAutoHyphens/>
        <w:ind w:right="43"/>
        <w:jc w:val="both"/>
        <w:rPr>
          <w:rFonts w:ascii="Arial" w:hAnsi="Arial" w:cs="Arial"/>
          <w:lang w:eastAsia="ar-SA"/>
        </w:rPr>
      </w:pPr>
      <w:r w:rsidRPr="004556DD">
        <w:rPr>
          <w:rFonts w:ascii="Arial" w:hAnsi="Arial" w:cs="Arial"/>
          <w:lang w:eastAsia="ar-SA"/>
        </w:rPr>
        <w:t>5.5</w:t>
      </w:r>
      <w:r w:rsidRPr="004556DD">
        <w:rPr>
          <w:rFonts w:ascii="Arial" w:hAnsi="Arial" w:cs="Arial"/>
          <w:lang w:eastAsia="ar-SA"/>
        </w:rPr>
        <w:tab/>
      </w:r>
      <w:r w:rsidR="007E64C6" w:rsidRPr="004556DD">
        <w:rPr>
          <w:rFonts w:ascii="Arial" w:hAnsi="Arial" w:cs="Arial"/>
          <w:lang w:eastAsia="ar-SA"/>
        </w:rPr>
        <w:t xml:space="preserve">Participants will be given all opportunities to make decisions on their own </w:t>
      </w:r>
    </w:p>
    <w:p w14:paraId="4B21C0C8" w14:textId="77777777" w:rsidR="006D380B" w:rsidRPr="004556DD" w:rsidRDefault="006D380B" w:rsidP="006D380B">
      <w:pPr>
        <w:suppressAutoHyphens/>
        <w:ind w:right="43"/>
        <w:jc w:val="both"/>
        <w:rPr>
          <w:rFonts w:ascii="Arial" w:hAnsi="Arial" w:cs="Arial"/>
          <w:lang w:eastAsia="ar-SA"/>
        </w:rPr>
      </w:pPr>
      <w:r w:rsidRPr="004556DD">
        <w:rPr>
          <w:rFonts w:ascii="Arial" w:hAnsi="Arial" w:cs="Arial"/>
          <w:lang w:eastAsia="ar-SA"/>
        </w:rPr>
        <w:t xml:space="preserve">           </w:t>
      </w:r>
      <w:r w:rsidR="007E64C6" w:rsidRPr="004556DD">
        <w:rPr>
          <w:rFonts w:ascii="Arial" w:hAnsi="Arial" w:cs="Arial"/>
          <w:lang w:eastAsia="ar-SA"/>
        </w:rPr>
        <w:t>behalf. Any decisions made concerning day to day issues will be supported by</w:t>
      </w:r>
    </w:p>
    <w:p w14:paraId="68EDA66D" w14:textId="64BDCBB5" w:rsidR="006D380B" w:rsidRPr="004556DD" w:rsidRDefault="006D380B" w:rsidP="006D380B">
      <w:pPr>
        <w:suppressAutoHyphens/>
        <w:ind w:right="43"/>
        <w:jc w:val="both"/>
        <w:rPr>
          <w:rFonts w:ascii="Arial" w:hAnsi="Arial" w:cs="Arial"/>
          <w:lang w:eastAsia="ar-SA"/>
        </w:rPr>
      </w:pPr>
      <w:r w:rsidRPr="004556DD">
        <w:rPr>
          <w:rFonts w:ascii="Arial" w:hAnsi="Arial" w:cs="Arial"/>
          <w:lang w:eastAsia="ar-SA"/>
        </w:rPr>
        <w:t xml:space="preserve">         </w:t>
      </w:r>
      <w:r w:rsidR="007E64C6" w:rsidRPr="004556DD">
        <w:rPr>
          <w:rFonts w:ascii="Arial" w:hAnsi="Arial" w:cs="Arial"/>
          <w:lang w:eastAsia="ar-SA"/>
        </w:rPr>
        <w:t xml:space="preserve"> </w:t>
      </w:r>
      <w:r w:rsidRPr="004556DD">
        <w:rPr>
          <w:rFonts w:ascii="Arial" w:hAnsi="Arial" w:cs="Arial"/>
          <w:lang w:eastAsia="ar-SA"/>
        </w:rPr>
        <w:t xml:space="preserve"> </w:t>
      </w:r>
      <w:r w:rsidR="007E64C6" w:rsidRPr="004556DD">
        <w:rPr>
          <w:rFonts w:ascii="Arial" w:hAnsi="Arial" w:cs="Arial"/>
          <w:lang w:eastAsia="ar-SA"/>
        </w:rPr>
        <w:t>the Service Manager</w:t>
      </w:r>
      <w:r w:rsidR="00D72817" w:rsidRPr="004556DD">
        <w:rPr>
          <w:rFonts w:ascii="Arial" w:hAnsi="Arial" w:cs="Arial"/>
          <w:lang w:eastAsia="ar-SA"/>
        </w:rPr>
        <w:t>,</w:t>
      </w:r>
      <w:r w:rsidR="007E64C6" w:rsidRPr="004556DD">
        <w:rPr>
          <w:rFonts w:ascii="Arial" w:hAnsi="Arial" w:cs="Arial"/>
          <w:lang w:eastAsia="ar-SA"/>
        </w:rPr>
        <w:t xml:space="preserve"> who in turn will support family, close friends, advocates </w:t>
      </w:r>
    </w:p>
    <w:p w14:paraId="00168169" w14:textId="77777777" w:rsidR="007E64C6" w:rsidRPr="004556DD" w:rsidRDefault="006D380B" w:rsidP="006D380B">
      <w:pPr>
        <w:suppressAutoHyphens/>
        <w:ind w:right="43"/>
        <w:jc w:val="both"/>
        <w:rPr>
          <w:rFonts w:ascii="Arial" w:hAnsi="Arial" w:cs="Arial"/>
          <w:lang w:eastAsia="ar-SA"/>
        </w:rPr>
      </w:pPr>
      <w:r w:rsidRPr="004556DD">
        <w:rPr>
          <w:rFonts w:ascii="Arial" w:hAnsi="Arial" w:cs="Arial"/>
          <w:lang w:eastAsia="ar-SA"/>
        </w:rPr>
        <w:t xml:space="preserve">           </w:t>
      </w:r>
      <w:r w:rsidR="007E64C6" w:rsidRPr="004556DD">
        <w:rPr>
          <w:rFonts w:ascii="Arial" w:hAnsi="Arial" w:cs="Arial"/>
          <w:lang w:eastAsia="ar-SA"/>
        </w:rPr>
        <w:t>and employees as required.</w:t>
      </w:r>
    </w:p>
    <w:p w14:paraId="7A6F5C80" w14:textId="77777777" w:rsidR="007E64C6" w:rsidRPr="004556DD" w:rsidRDefault="007E64C6" w:rsidP="006D380B">
      <w:pPr>
        <w:suppressAutoHyphens/>
        <w:ind w:right="43"/>
        <w:jc w:val="both"/>
        <w:rPr>
          <w:rFonts w:ascii="Arial" w:eastAsia="Times New Roman" w:hAnsi="Arial" w:cs="Arial"/>
          <w:lang w:eastAsia="ar-SA"/>
        </w:rPr>
      </w:pPr>
    </w:p>
    <w:p w14:paraId="1D3CA605" w14:textId="5A3547ED" w:rsidR="006D380B" w:rsidRPr="004556DD" w:rsidRDefault="006D380B" w:rsidP="006D380B">
      <w:pPr>
        <w:suppressAutoHyphens/>
        <w:ind w:left="-426" w:right="43" w:firstLine="426"/>
        <w:jc w:val="both"/>
        <w:rPr>
          <w:rFonts w:ascii="Arial" w:eastAsia="Times New Roman" w:hAnsi="Arial" w:cs="Arial"/>
          <w:lang w:eastAsia="ar-SA"/>
        </w:rPr>
      </w:pPr>
      <w:r w:rsidRPr="004556DD">
        <w:rPr>
          <w:rFonts w:ascii="Arial" w:eastAsia="Times New Roman" w:hAnsi="Arial" w:cs="Arial"/>
          <w:lang w:eastAsia="ar-SA"/>
        </w:rPr>
        <w:t>5.6</w:t>
      </w:r>
      <w:r w:rsidRPr="004556DD">
        <w:rPr>
          <w:rFonts w:ascii="Arial" w:eastAsia="Times New Roman" w:hAnsi="Arial" w:cs="Arial"/>
          <w:lang w:eastAsia="ar-SA"/>
        </w:rPr>
        <w:tab/>
      </w:r>
      <w:r w:rsidR="007E64C6" w:rsidRPr="004556DD">
        <w:rPr>
          <w:rFonts w:ascii="Arial" w:eastAsia="Times New Roman" w:hAnsi="Arial" w:cs="Arial"/>
          <w:lang w:eastAsia="ar-SA"/>
        </w:rPr>
        <w:t xml:space="preserve">Where it is unclear if any Participant is making an informed choice, </w:t>
      </w:r>
    </w:p>
    <w:p w14:paraId="3AB9D752" w14:textId="4D995C4C" w:rsidR="006D380B" w:rsidRPr="004556DD" w:rsidRDefault="00D72817" w:rsidP="00782CCE">
      <w:pPr>
        <w:suppressAutoHyphens/>
        <w:ind w:left="709" w:right="43"/>
        <w:jc w:val="both"/>
        <w:rPr>
          <w:rFonts w:ascii="Arial" w:eastAsia="Times New Roman" w:hAnsi="Arial" w:cs="Arial"/>
          <w:lang w:eastAsia="ar-SA"/>
        </w:rPr>
      </w:pPr>
      <w:r w:rsidRPr="004556DD">
        <w:rPr>
          <w:rFonts w:ascii="Arial" w:eastAsia="Times New Roman" w:hAnsi="Arial" w:cs="Arial"/>
          <w:lang w:eastAsia="ar-SA"/>
        </w:rPr>
        <w:t xml:space="preserve">the </w:t>
      </w:r>
      <w:r w:rsidR="007E64C6" w:rsidRPr="004556DD">
        <w:rPr>
          <w:rFonts w:ascii="Arial" w:eastAsia="Times New Roman" w:hAnsi="Arial" w:cs="Arial"/>
          <w:lang w:eastAsia="ar-SA"/>
        </w:rPr>
        <w:t>employee will seek additional support and guidance from the Service Manager</w:t>
      </w:r>
      <w:r w:rsidR="006D380B" w:rsidRPr="004556DD">
        <w:rPr>
          <w:rFonts w:ascii="Arial" w:eastAsia="Times New Roman" w:hAnsi="Arial" w:cs="Arial"/>
          <w:lang w:eastAsia="ar-SA"/>
        </w:rPr>
        <w:t xml:space="preserve"> and </w:t>
      </w:r>
      <w:r w:rsidR="00782CCE" w:rsidRPr="004556DD">
        <w:rPr>
          <w:rFonts w:ascii="Arial" w:eastAsia="Times New Roman" w:hAnsi="Arial" w:cs="Arial"/>
          <w:lang w:eastAsia="ar-SA"/>
        </w:rPr>
        <w:t xml:space="preserve">/ </w:t>
      </w:r>
      <w:r w:rsidR="006D380B" w:rsidRPr="004556DD">
        <w:rPr>
          <w:rFonts w:ascii="Arial" w:eastAsia="Times New Roman" w:hAnsi="Arial" w:cs="Arial"/>
          <w:lang w:eastAsia="ar-SA"/>
        </w:rPr>
        <w:t xml:space="preserve">or General Manager. </w:t>
      </w:r>
    </w:p>
    <w:p w14:paraId="068645E6" w14:textId="77777777" w:rsidR="006D380B" w:rsidRPr="004556DD" w:rsidRDefault="006D380B" w:rsidP="006D380B">
      <w:pPr>
        <w:suppressAutoHyphens/>
        <w:ind w:right="43"/>
        <w:jc w:val="both"/>
        <w:rPr>
          <w:rFonts w:ascii="Arial" w:eastAsia="Times New Roman" w:hAnsi="Arial" w:cs="Arial"/>
          <w:lang w:eastAsia="ar-SA"/>
        </w:rPr>
      </w:pPr>
    </w:p>
    <w:p w14:paraId="68344B9D" w14:textId="77777777" w:rsidR="007E64C6" w:rsidRPr="004556DD" w:rsidRDefault="006D380B" w:rsidP="00782CCE">
      <w:pPr>
        <w:suppressAutoHyphens/>
        <w:ind w:left="709" w:right="43" w:hanging="709"/>
        <w:jc w:val="both"/>
        <w:rPr>
          <w:rFonts w:ascii="Arial" w:eastAsia="Times New Roman" w:hAnsi="Arial" w:cs="Arial"/>
          <w:lang w:eastAsia="ar-SA"/>
        </w:rPr>
      </w:pPr>
      <w:r w:rsidRPr="004556DD">
        <w:rPr>
          <w:rFonts w:ascii="Arial" w:eastAsia="Times New Roman" w:hAnsi="Arial" w:cs="Arial"/>
          <w:lang w:eastAsia="ar-SA"/>
        </w:rPr>
        <w:t>5.7</w:t>
      </w:r>
      <w:r w:rsidRPr="004556DD">
        <w:rPr>
          <w:rFonts w:ascii="Arial" w:eastAsia="Times New Roman" w:hAnsi="Arial" w:cs="Arial"/>
          <w:lang w:eastAsia="ar-SA"/>
        </w:rPr>
        <w:tab/>
      </w:r>
      <w:r w:rsidR="007E64C6" w:rsidRPr="004556DD">
        <w:rPr>
          <w:rFonts w:ascii="Arial" w:eastAsia="Times New Roman" w:hAnsi="Arial" w:cs="Arial"/>
          <w:lang w:eastAsia="ar-SA"/>
        </w:rPr>
        <w:t>Where a Participant is unable to make a choice or provide consent in one area, this will not affect all other areas of decision making and choice.</w:t>
      </w:r>
    </w:p>
    <w:p w14:paraId="3945B5AE" w14:textId="77777777" w:rsidR="007E64C6" w:rsidRPr="004556DD" w:rsidRDefault="007E64C6" w:rsidP="007E64C6">
      <w:pPr>
        <w:suppressAutoHyphens/>
        <w:ind w:left="-426" w:right="43" w:hanging="425"/>
        <w:jc w:val="both"/>
        <w:rPr>
          <w:rFonts w:ascii="Arial" w:eastAsia="Times New Roman" w:hAnsi="Arial" w:cs="Arial"/>
          <w:lang w:eastAsia="ar-SA"/>
        </w:rPr>
      </w:pPr>
    </w:p>
    <w:p w14:paraId="4257A06A" w14:textId="77777777" w:rsidR="007E64C6" w:rsidRPr="004556DD" w:rsidRDefault="007E64C6" w:rsidP="007E64C6">
      <w:pPr>
        <w:suppressAutoHyphens/>
        <w:ind w:left="8640" w:right="43"/>
        <w:jc w:val="both"/>
        <w:rPr>
          <w:rFonts w:ascii="Arial" w:eastAsia="Times New Roman" w:hAnsi="Arial" w:cs="Arial"/>
          <w:lang w:eastAsia="ar-SA"/>
        </w:rPr>
      </w:pPr>
      <w:r w:rsidRPr="004556DD">
        <w:rPr>
          <w:rFonts w:ascii="Arial" w:eastAsia="Times New Roman" w:hAnsi="Arial" w:cs="Arial"/>
          <w:lang w:eastAsia="ar-SA"/>
        </w:rPr>
        <w:t xml:space="preserve">         </w:t>
      </w:r>
    </w:p>
    <w:p w14:paraId="36B1D1EF" w14:textId="77777777" w:rsidR="006403BF" w:rsidRPr="004556DD" w:rsidRDefault="00E57E2F" w:rsidP="00E57E2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 xml:space="preserve">Where required, Participants are encouraged to involve their support people </w:t>
      </w:r>
    </w:p>
    <w:p w14:paraId="5ECF85FB" w14:textId="0F76A5EE" w:rsidR="007E64C6" w:rsidRPr="004556DD" w:rsidRDefault="007E64C6" w:rsidP="006403BF">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and/or advocates in assisting them </w:t>
      </w:r>
      <w:r w:rsidR="00D72817" w:rsidRPr="004556DD">
        <w:rPr>
          <w:rFonts w:ascii="Arial" w:hAnsi="Arial" w:cs="Arial"/>
          <w:sz w:val="24"/>
          <w:szCs w:val="24"/>
          <w:lang w:eastAsia="ar-SA"/>
        </w:rPr>
        <w:t>in making</w:t>
      </w:r>
      <w:r w:rsidRPr="004556DD">
        <w:rPr>
          <w:rFonts w:ascii="Arial" w:hAnsi="Arial" w:cs="Arial"/>
          <w:sz w:val="24"/>
          <w:szCs w:val="24"/>
          <w:lang w:eastAsia="ar-SA"/>
        </w:rPr>
        <w:t xml:space="preserve"> decisions about their lives to ensure that the best outcome is achieved.</w:t>
      </w:r>
    </w:p>
    <w:p w14:paraId="5A53C4F3" w14:textId="77777777" w:rsidR="007E64C6" w:rsidRPr="004556DD" w:rsidRDefault="007E64C6" w:rsidP="007E64C6">
      <w:pPr>
        <w:suppressAutoHyphens/>
        <w:ind w:left="-426" w:right="43" w:hanging="425"/>
        <w:jc w:val="both"/>
        <w:rPr>
          <w:rFonts w:ascii="Arial" w:eastAsia="Times New Roman" w:hAnsi="Arial" w:cs="Arial"/>
          <w:lang w:eastAsia="ar-SA"/>
        </w:rPr>
      </w:pPr>
    </w:p>
    <w:p w14:paraId="5AB78527" w14:textId="77777777" w:rsidR="006403BF" w:rsidRPr="004556DD" w:rsidRDefault="00E57E2F" w:rsidP="00E57E2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Employees ensure that Participants using the service are present, encouraged</w:t>
      </w:r>
    </w:p>
    <w:p w14:paraId="4D7C1211" w14:textId="77777777" w:rsidR="007E64C6" w:rsidRPr="004556DD" w:rsidRDefault="007E64C6" w:rsidP="006403BF">
      <w:pPr>
        <w:pStyle w:val="ListParagraph"/>
        <w:suppressAutoHyphens/>
        <w:ind w:right="43" w:firstLine="70"/>
        <w:jc w:val="both"/>
        <w:rPr>
          <w:rFonts w:ascii="Arial" w:hAnsi="Arial" w:cs="Arial"/>
          <w:sz w:val="24"/>
          <w:szCs w:val="24"/>
          <w:lang w:eastAsia="ar-SA"/>
        </w:rPr>
      </w:pPr>
      <w:r w:rsidRPr="004556DD">
        <w:rPr>
          <w:rFonts w:ascii="Arial" w:hAnsi="Arial" w:cs="Arial"/>
          <w:sz w:val="24"/>
          <w:szCs w:val="24"/>
          <w:lang w:eastAsia="ar-SA"/>
        </w:rPr>
        <w:t>and provided with support to participate in the planning and implementation of their</w:t>
      </w:r>
      <w:r w:rsidR="006403BF" w:rsidRPr="004556DD">
        <w:rPr>
          <w:rFonts w:ascii="Arial" w:hAnsi="Arial" w:cs="Arial"/>
          <w:sz w:val="24"/>
          <w:szCs w:val="24"/>
          <w:lang w:eastAsia="ar-SA"/>
        </w:rPr>
        <w:t xml:space="preserve"> </w:t>
      </w:r>
      <w:r w:rsidRPr="004556DD">
        <w:rPr>
          <w:rFonts w:ascii="Arial" w:hAnsi="Arial" w:cs="Arial"/>
          <w:sz w:val="24"/>
          <w:szCs w:val="24"/>
          <w:lang w:eastAsia="ar-SA"/>
        </w:rPr>
        <w:t>individual plan.</w:t>
      </w:r>
    </w:p>
    <w:p w14:paraId="2BCDFB68" w14:textId="77777777" w:rsidR="007E64C6" w:rsidRPr="004556DD" w:rsidRDefault="007E64C6" w:rsidP="007E64C6">
      <w:pPr>
        <w:suppressAutoHyphens/>
        <w:ind w:left="-426" w:right="43" w:hanging="425"/>
        <w:jc w:val="both"/>
        <w:rPr>
          <w:rFonts w:ascii="Arial" w:eastAsia="Times New Roman" w:hAnsi="Arial" w:cs="Arial"/>
          <w:lang w:eastAsia="ar-SA"/>
        </w:rPr>
      </w:pPr>
    </w:p>
    <w:p w14:paraId="18328778" w14:textId="77777777" w:rsidR="00E57E2F" w:rsidRPr="004556DD" w:rsidRDefault="007E64C6" w:rsidP="00E57E2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Informed decisions made by Participants using the service are respected and </w:t>
      </w:r>
      <w:r w:rsidR="00E57E2F" w:rsidRPr="004556DD">
        <w:rPr>
          <w:rFonts w:ascii="Arial" w:hAnsi="Arial" w:cs="Arial"/>
          <w:sz w:val="24"/>
          <w:szCs w:val="24"/>
          <w:lang w:eastAsia="ar-SA"/>
        </w:rPr>
        <w:t xml:space="preserve"> </w:t>
      </w:r>
    </w:p>
    <w:p w14:paraId="6583D365" w14:textId="77777777" w:rsidR="007E64C6" w:rsidRPr="004556DD" w:rsidRDefault="00E57E2F" w:rsidP="00E57E2F">
      <w:pPr>
        <w:pStyle w:val="ListParagraph"/>
        <w:suppressAutoHyphens/>
        <w:ind w:left="360" w:right="43"/>
        <w:jc w:val="both"/>
        <w:rPr>
          <w:rFonts w:ascii="Arial" w:hAnsi="Arial" w:cs="Arial"/>
          <w:sz w:val="24"/>
          <w:szCs w:val="24"/>
          <w:lang w:eastAsia="ar-SA"/>
        </w:rPr>
      </w:pPr>
      <w:r w:rsidRPr="004556DD">
        <w:rPr>
          <w:rFonts w:ascii="Arial" w:hAnsi="Arial" w:cs="Arial"/>
          <w:sz w:val="24"/>
          <w:szCs w:val="24"/>
          <w:lang w:eastAsia="ar-SA"/>
        </w:rPr>
        <w:tab/>
      </w:r>
      <w:r w:rsidR="007E64C6" w:rsidRPr="004556DD">
        <w:rPr>
          <w:rFonts w:ascii="Arial" w:hAnsi="Arial" w:cs="Arial"/>
          <w:sz w:val="24"/>
          <w:szCs w:val="24"/>
          <w:lang w:eastAsia="ar-SA"/>
        </w:rPr>
        <w:t>supported by the service.</w:t>
      </w:r>
    </w:p>
    <w:p w14:paraId="0D51AA81" w14:textId="77777777" w:rsidR="007E64C6" w:rsidRPr="004556DD" w:rsidRDefault="007E64C6" w:rsidP="007E64C6">
      <w:pPr>
        <w:suppressAutoHyphens/>
        <w:ind w:left="-426" w:right="43" w:hanging="425"/>
        <w:jc w:val="both"/>
        <w:rPr>
          <w:rFonts w:ascii="Arial" w:eastAsia="Times New Roman" w:hAnsi="Arial" w:cs="Arial"/>
          <w:lang w:eastAsia="ar-SA"/>
        </w:rPr>
      </w:pPr>
    </w:p>
    <w:p w14:paraId="1106BE0E" w14:textId="55C8588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Participants using the service are supported whe</w:t>
      </w:r>
      <w:r w:rsidR="00D910D7" w:rsidRPr="004556DD">
        <w:rPr>
          <w:rFonts w:ascii="Arial" w:hAnsi="Arial" w:cs="Arial"/>
          <w:sz w:val="24"/>
          <w:szCs w:val="24"/>
          <w:lang w:eastAsia="ar-SA"/>
        </w:rPr>
        <w:t>n</w:t>
      </w:r>
      <w:r w:rsidRPr="004556DD">
        <w:rPr>
          <w:rFonts w:ascii="Arial" w:hAnsi="Arial" w:cs="Arial"/>
          <w:sz w:val="24"/>
          <w:szCs w:val="24"/>
          <w:lang w:eastAsia="ar-SA"/>
        </w:rPr>
        <w:t xml:space="preserve"> they make informed</w:t>
      </w:r>
    </w:p>
    <w:p w14:paraId="4AB5D27D" w14:textId="61907668" w:rsidR="007E64C6" w:rsidRPr="004556DD" w:rsidRDefault="007E64C6" w:rsidP="006403BF">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decisions that involve a degree of risk. Decisions made that involve ‘reasonable risks’ are supported through information sharing, education and risk reduction practices</w:t>
      </w:r>
      <w:r w:rsidR="00D72817" w:rsidRPr="004556DD">
        <w:rPr>
          <w:rFonts w:ascii="Arial" w:hAnsi="Arial" w:cs="Arial"/>
          <w:sz w:val="24"/>
          <w:szCs w:val="24"/>
          <w:lang w:eastAsia="ar-SA"/>
        </w:rPr>
        <w:t>,</w:t>
      </w:r>
      <w:r w:rsidRPr="004556DD">
        <w:rPr>
          <w:rFonts w:ascii="Arial" w:hAnsi="Arial" w:cs="Arial"/>
          <w:sz w:val="24"/>
          <w:szCs w:val="24"/>
          <w:lang w:eastAsia="ar-SA"/>
        </w:rPr>
        <w:t xml:space="preserve"> all of which are documented as a component of the Participants individual plan. </w:t>
      </w:r>
    </w:p>
    <w:p w14:paraId="3C58D01D" w14:textId="77777777" w:rsidR="007E64C6" w:rsidRPr="004556DD" w:rsidRDefault="007E64C6" w:rsidP="007E64C6">
      <w:pPr>
        <w:suppressAutoHyphens/>
        <w:ind w:left="-426" w:right="43" w:hanging="425"/>
        <w:jc w:val="both"/>
        <w:rPr>
          <w:rFonts w:ascii="Arial" w:eastAsia="Times New Roman" w:hAnsi="Arial" w:cs="Arial"/>
          <w:lang w:eastAsia="ar-SA"/>
        </w:rPr>
      </w:pPr>
    </w:p>
    <w:p w14:paraId="3634C60C" w14:textId="01F90E4F"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Where critical decisions require Participant’s consent and the Participant </w:t>
      </w:r>
    </w:p>
    <w:p w14:paraId="219E8836" w14:textId="4AA6A951" w:rsidR="006403BF" w:rsidRPr="004556DD" w:rsidRDefault="007E64C6" w:rsidP="006403BF">
      <w:pPr>
        <w:pStyle w:val="ListParagraph"/>
        <w:suppressAutoHyphens/>
        <w:ind w:left="360" w:right="43" w:firstLine="360"/>
        <w:jc w:val="both"/>
        <w:rPr>
          <w:rFonts w:ascii="Arial" w:hAnsi="Arial" w:cs="Arial"/>
          <w:sz w:val="24"/>
          <w:szCs w:val="24"/>
          <w:lang w:eastAsia="ar-SA"/>
        </w:rPr>
      </w:pPr>
      <w:r w:rsidRPr="004556DD">
        <w:rPr>
          <w:rFonts w:ascii="Arial" w:hAnsi="Arial" w:cs="Arial"/>
          <w:sz w:val="24"/>
          <w:szCs w:val="24"/>
          <w:lang w:eastAsia="ar-SA"/>
        </w:rPr>
        <w:t xml:space="preserve">cannot </w:t>
      </w:r>
      <w:r w:rsidR="006403BF" w:rsidRPr="004556DD">
        <w:rPr>
          <w:rFonts w:ascii="Arial" w:hAnsi="Arial" w:cs="Arial"/>
          <w:sz w:val="24"/>
          <w:szCs w:val="24"/>
          <w:lang w:eastAsia="ar-SA"/>
        </w:rPr>
        <w:t xml:space="preserve"> </w:t>
      </w:r>
      <w:r w:rsidRPr="004556DD">
        <w:rPr>
          <w:rFonts w:ascii="Arial" w:hAnsi="Arial" w:cs="Arial"/>
          <w:sz w:val="24"/>
          <w:szCs w:val="24"/>
          <w:lang w:eastAsia="ar-SA"/>
        </w:rPr>
        <w:t xml:space="preserve">provide it, a </w:t>
      </w:r>
      <w:r w:rsidR="00D72817" w:rsidRPr="004556DD">
        <w:rPr>
          <w:rFonts w:ascii="Arial" w:hAnsi="Arial" w:cs="Arial"/>
          <w:sz w:val="24"/>
          <w:szCs w:val="24"/>
          <w:lang w:eastAsia="ar-SA"/>
        </w:rPr>
        <w:t xml:space="preserve">determination </w:t>
      </w:r>
      <w:r w:rsidRPr="004556DD">
        <w:rPr>
          <w:rFonts w:ascii="Arial" w:hAnsi="Arial" w:cs="Arial"/>
          <w:sz w:val="24"/>
          <w:szCs w:val="24"/>
          <w:lang w:eastAsia="ar-SA"/>
        </w:rPr>
        <w:t xml:space="preserve">may be made informally by a family member or </w:t>
      </w:r>
    </w:p>
    <w:p w14:paraId="59DC4EE4" w14:textId="76BA603E" w:rsidR="006403BF" w:rsidRPr="004556DD" w:rsidRDefault="007E64C6" w:rsidP="006403BF">
      <w:pPr>
        <w:pStyle w:val="ListParagraph"/>
        <w:suppressAutoHyphens/>
        <w:ind w:left="360" w:right="43" w:firstLine="360"/>
        <w:jc w:val="both"/>
        <w:rPr>
          <w:rFonts w:ascii="Arial" w:hAnsi="Arial" w:cs="Arial"/>
          <w:sz w:val="24"/>
          <w:szCs w:val="24"/>
          <w:lang w:eastAsia="ar-SA"/>
        </w:rPr>
      </w:pPr>
      <w:r w:rsidRPr="004556DD">
        <w:rPr>
          <w:rFonts w:ascii="Arial" w:hAnsi="Arial" w:cs="Arial"/>
          <w:sz w:val="24"/>
          <w:szCs w:val="24"/>
          <w:lang w:eastAsia="ar-SA"/>
        </w:rPr>
        <w:t xml:space="preserve">other support </w:t>
      </w:r>
      <w:r w:rsidR="00D72817" w:rsidRPr="004556DD">
        <w:rPr>
          <w:rFonts w:ascii="Arial" w:hAnsi="Arial" w:cs="Arial"/>
          <w:sz w:val="24"/>
          <w:szCs w:val="24"/>
          <w:lang w:eastAsia="ar-SA"/>
        </w:rPr>
        <w:t>people</w:t>
      </w:r>
      <w:r w:rsidRPr="004556DD">
        <w:rPr>
          <w:rFonts w:ascii="Arial" w:hAnsi="Arial" w:cs="Arial"/>
          <w:sz w:val="24"/>
          <w:szCs w:val="24"/>
          <w:lang w:eastAsia="ar-SA"/>
        </w:rPr>
        <w:t>, in the best interest of the Participant.</w:t>
      </w:r>
    </w:p>
    <w:p w14:paraId="73CB6168" w14:textId="77777777" w:rsidR="006403BF" w:rsidRPr="004556DD" w:rsidRDefault="006403BF" w:rsidP="006403BF">
      <w:pPr>
        <w:suppressAutoHyphens/>
        <w:ind w:right="43"/>
        <w:jc w:val="both"/>
        <w:rPr>
          <w:rFonts w:ascii="Arial" w:hAnsi="Arial" w:cs="Arial"/>
          <w:lang w:eastAsia="ar-SA"/>
        </w:rPr>
      </w:pPr>
    </w:p>
    <w:p w14:paraId="5C64D827" w14:textId="7777777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In the case of any disagreement about what constitutes the best interest of the </w:t>
      </w:r>
    </w:p>
    <w:p w14:paraId="23C5364C" w14:textId="2F7935AA" w:rsidR="006403BF" w:rsidRPr="004556DD" w:rsidRDefault="007E64C6" w:rsidP="006403BF">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Participant or</w:t>
      </w:r>
      <w:r w:rsidR="00D910D7" w:rsidRPr="004556DD">
        <w:rPr>
          <w:rFonts w:ascii="Arial" w:hAnsi="Arial" w:cs="Arial"/>
          <w:sz w:val="24"/>
          <w:szCs w:val="24"/>
          <w:lang w:eastAsia="ar-SA"/>
        </w:rPr>
        <w:t xml:space="preserve">, </w:t>
      </w:r>
      <w:r w:rsidRPr="004556DD">
        <w:rPr>
          <w:rFonts w:ascii="Arial" w:hAnsi="Arial" w:cs="Arial"/>
          <w:sz w:val="24"/>
          <w:szCs w:val="24"/>
          <w:lang w:eastAsia="ar-SA"/>
        </w:rPr>
        <w:t xml:space="preserve">particularly critical decisions, </w:t>
      </w:r>
      <w:r w:rsidR="00D910D7" w:rsidRPr="004556DD">
        <w:rPr>
          <w:rFonts w:ascii="Arial" w:hAnsi="Arial" w:cs="Arial"/>
          <w:sz w:val="24"/>
          <w:szCs w:val="24"/>
          <w:lang w:eastAsia="ar-SA"/>
        </w:rPr>
        <w:t xml:space="preserve">these </w:t>
      </w:r>
      <w:r w:rsidRPr="004556DD">
        <w:rPr>
          <w:rFonts w:ascii="Arial" w:hAnsi="Arial" w:cs="Arial"/>
          <w:sz w:val="24"/>
          <w:szCs w:val="24"/>
          <w:lang w:eastAsia="ar-SA"/>
        </w:rPr>
        <w:t xml:space="preserve">will be attempted to be resolved informally. If the disagreement cannot be resolved informally, a legally </w:t>
      </w:r>
      <w:r w:rsidRPr="004556DD">
        <w:rPr>
          <w:rFonts w:ascii="Arial" w:hAnsi="Arial" w:cs="Arial"/>
          <w:sz w:val="24"/>
          <w:szCs w:val="24"/>
          <w:lang w:eastAsia="ar-SA"/>
        </w:rPr>
        <w:lastRenderedPageBreak/>
        <w:t>appointed guardian with the specific decision making function may be required to give or withhold consent through the Guardianship Tribunal.</w:t>
      </w:r>
    </w:p>
    <w:p w14:paraId="5FC0CB30" w14:textId="77777777" w:rsidR="006403BF" w:rsidRPr="004556DD" w:rsidRDefault="006403BF" w:rsidP="006403BF">
      <w:pPr>
        <w:pStyle w:val="ListParagraph"/>
        <w:suppressAutoHyphens/>
        <w:ind w:left="360" w:right="43"/>
        <w:jc w:val="both"/>
        <w:rPr>
          <w:rFonts w:ascii="Arial" w:hAnsi="Arial" w:cs="Arial"/>
          <w:sz w:val="24"/>
          <w:szCs w:val="24"/>
          <w:lang w:eastAsia="ar-SA"/>
        </w:rPr>
      </w:pPr>
    </w:p>
    <w:p w14:paraId="023FD884" w14:textId="7777777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Participants who are unable to make decisions with or without support, and </w:t>
      </w:r>
    </w:p>
    <w:p w14:paraId="6661FEE4" w14:textId="77777777" w:rsidR="006403BF" w:rsidRPr="004556DD" w:rsidRDefault="006403BF" w:rsidP="006403BF">
      <w:pPr>
        <w:pStyle w:val="ListParagraph"/>
        <w:suppressAutoHyphens/>
        <w:ind w:left="360" w:right="43"/>
        <w:jc w:val="both"/>
        <w:rPr>
          <w:rFonts w:ascii="Arial" w:hAnsi="Arial" w:cs="Arial"/>
          <w:sz w:val="24"/>
          <w:szCs w:val="24"/>
          <w:lang w:eastAsia="ar-SA"/>
        </w:rPr>
      </w:pPr>
      <w:r w:rsidRPr="004556DD">
        <w:rPr>
          <w:rFonts w:ascii="Arial" w:hAnsi="Arial" w:cs="Arial"/>
          <w:sz w:val="24"/>
          <w:szCs w:val="24"/>
          <w:lang w:eastAsia="ar-SA"/>
        </w:rPr>
        <w:tab/>
      </w:r>
      <w:r w:rsidR="007E64C6" w:rsidRPr="004556DD">
        <w:rPr>
          <w:rFonts w:ascii="Arial" w:hAnsi="Arial" w:cs="Arial"/>
          <w:sz w:val="24"/>
          <w:szCs w:val="24"/>
          <w:lang w:eastAsia="ar-SA"/>
        </w:rPr>
        <w:t xml:space="preserve">who have a legally appointed guardian with a specific function or financial </w:t>
      </w:r>
    </w:p>
    <w:p w14:paraId="587C60D9" w14:textId="77777777" w:rsidR="006403BF" w:rsidRPr="004556DD" w:rsidRDefault="006403BF" w:rsidP="006403BF">
      <w:pPr>
        <w:pStyle w:val="ListParagraph"/>
        <w:suppressAutoHyphens/>
        <w:ind w:left="360" w:right="43"/>
        <w:jc w:val="both"/>
        <w:rPr>
          <w:rFonts w:ascii="Arial" w:hAnsi="Arial" w:cs="Arial"/>
          <w:sz w:val="24"/>
          <w:szCs w:val="24"/>
          <w:lang w:eastAsia="ar-SA"/>
        </w:rPr>
      </w:pPr>
      <w:r w:rsidRPr="004556DD">
        <w:rPr>
          <w:rFonts w:ascii="Arial" w:hAnsi="Arial" w:cs="Arial"/>
          <w:sz w:val="24"/>
          <w:szCs w:val="24"/>
          <w:lang w:eastAsia="ar-SA"/>
        </w:rPr>
        <w:tab/>
      </w:r>
      <w:r w:rsidR="007E64C6" w:rsidRPr="004556DD">
        <w:rPr>
          <w:rFonts w:ascii="Arial" w:hAnsi="Arial" w:cs="Arial"/>
          <w:sz w:val="24"/>
          <w:szCs w:val="24"/>
          <w:lang w:eastAsia="ar-SA"/>
        </w:rPr>
        <w:t xml:space="preserve">manager, are to be represented by that person whenever this is required. </w:t>
      </w:r>
    </w:p>
    <w:p w14:paraId="369C4484" w14:textId="77777777" w:rsidR="006403BF" w:rsidRPr="004556DD" w:rsidRDefault="006403BF" w:rsidP="006403BF">
      <w:pPr>
        <w:suppressAutoHyphens/>
        <w:ind w:right="43"/>
        <w:jc w:val="both"/>
        <w:rPr>
          <w:rFonts w:ascii="Arial" w:hAnsi="Arial" w:cs="Arial"/>
          <w:lang w:eastAsia="ar-SA"/>
        </w:rPr>
      </w:pPr>
    </w:p>
    <w:p w14:paraId="23FD5412" w14:textId="7777777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When a Participant has a legally appointed guardian, decisions are to be made </w:t>
      </w:r>
    </w:p>
    <w:p w14:paraId="488F0164" w14:textId="77777777" w:rsidR="006403BF" w:rsidRPr="004556DD" w:rsidRDefault="006403BF" w:rsidP="006403BF">
      <w:pPr>
        <w:pStyle w:val="ListParagraph"/>
        <w:suppressAutoHyphens/>
        <w:ind w:left="360" w:right="43"/>
        <w:jc w:val="both"/>
        <w:rPr>
          <w:rFonts w:ascii="Arial" w:hAnsi="Arial" w:cs="Arial"/>
          <w:sz w:val="24"/>
          <w:szCs w:val="24"/>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only about the issue or issues on which the Participant is unable to decide.</w:t>
      </w:r>
    </w:p>
    <w:p w14:paraId="313544C7" w14:textId="77777777" w:rsidR="006403BF" w:rsidRPr="004556DD" w:rsidRDefault="006403BF" w:rsidP="006403BF">
      <w:pPr>
        <w:suppressAutoHyphens/>
        <w:ind w:right="43"/>
        <w:jc w:val="both"/>
        <w:rPr>
          <w:rFonts w:ascii="Arial" w:hAnsi="Arial" w:cs="Arial"/>
          <w:lang w:eastAsia="ar-SA"/>
        </w:rPr>
      </w:pPr>
    </w:p>
    <w:p w14:paraId="639C4BE6" w14:textId="7777777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A legally appointed guardian with a specific function may only decide for a </w:t>
      </w:r>
    </w:p>
    <w:p w14:paraId="7E18ACF0" w14:textId="77777777" w:rsidR="006403BF" w:rsidRPr="004556DD" w:rsidRDefault="006403BF" w:rsidP="006403BF">
      <w:pPr>
        <w:pStyle w:val="ListParagraph"/>
        <w:suppressAutoHyphens/>
        <w:ind w:left="360" w:right="43"/>
        <w:jc w:val="both"/>
        <w:rPr>
          <w:rFonts w:ascii="Arial" w:hAnsi="Arial" w:cs="Arial"/>
          <w:sz w:val="24"/>
          <w:szCs w:val="24"/>
          <w:lang w:eastAsia="ar-SA"/>
        </w:rPr>
      </w:pPr>
      <w:r w:rsidRPr="004556DD">
        <w:rPr>
          <w:rFonts w:ascii="Arial" w:hAnsi="Arial" w:cs="Arial"/>
          <w:sz w:val="24"/>
          <w:szCs w:val="24"/>
          <w:lang w:eastAsia="ar-SA"/>
        </w:rPr>
        <w:tab/>
      </w:r>
      <w:r w:rsidR="007E64C6" w:rsidRPr="004556DD">
        <w:rPr>
          <w:rFonts w:ascii="Arial" w:hAnsi="Arial" w:cs="Arial"/>
          <w:sz w:val="24"/>
          <w:szCs w:val="24"/>
          <w:lang w:eastAsia="ar-SA"/>
        </w:rPr>
        <w:t xml:space="preserve">Participant </w:t>
      </w:r>
      <w:r w:rsidRPr="004556DD">
        <w:rPr>
          <w:rFonts w:ascii="Arial" w:hAnsi="Arial" w:cs="Arial"/>
          <w:sz w:val="24"/>
          <w:szCs w:val="24"/>
          <w:lang w:eastAsia="ar-SA"/>
        </w:rPr>
        <w:t>o</w:t>
      </w:r>
      <w:r w:rsidR="007E64C6" w:rsidRPr="004556DD">
        <w:rPr>
          <w:rFonts w:ascii="Arial" w:hAnsi="Arial" w:cs="Arial"/>
          <w:sz w:val="24"/>
          <w:szCs w:val="24"/>
          <w:lang w:eastAsia="ar-SA"/>
        </w:rPr>
        <w:t>n the function defined by the Guardianship order.</w:t>
      </w:r>
    </w:p>
    <w:p w14:paraId="13AF7318" w14:textId="77777777" w:rsidR="006403BF" w:rsidRPr="004556DD" w:rsidRDefault="006403BF" w:rsidP="006403BF">
      <w:pPr>
        <w:pStyle w:val="ListParagraph"/>
        <w:suppressAutoHyphens/>
        <w:ind w:left="360" w:right="43"/>
        <w:jc w:val="both"/>
        <w:rPr>
          <w:rFonts w:ascii="Arial" w:hAnsi="Arial" w:cs="Arial"/>
          <w:sz w:val="24"/>
          <w:szCs w:val="24"/>
          <w:lang w:eastAsia="ar-SA"/>
        </w:rPr>
      </w:pPr>
    </w:p>
    <w:p w14:paraId="4CDF1597" w14:textId="77777777" w:rsidR="006403BF" w:rsidRPr="004556DD" w:rsidRDefault="007E64C6" w:rsidP="006403BF">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When a decision has been made by a Participant or legally appointed guardian</w:t>
      </w:r>
    </w:p>
    <w:p w14:paraId="254C32B3" w14:textId="77777777" w:rsidR="006403BF" w:rsidRPr="004556DD" w:rsidRDefault="007E64C6" w:rsidP="006403BF">
      <w:pPr>
        <w:pStyle w:val="ListParagraph"/>
        <w:suppressAutoHyphens/>
        <w:ind w:left="34" w:right="43" w:firstLine="686"/>
        <w:jc w:val="both"/>
        <w:rPr>
          <w:rFonts w:ascii="Arial" w:hAnsi="Arial" w:cs="Arial"/>
          <w:sz w:val="24"/>
          <w:szCs w:val="24"/>
          <w:lang w:eastAsia="ar-SA"/>
        </w:rPr>
      </w:pPr>
      <w:r w:rsidRPr="004556DD">
        <w:rPr>
          <w:rFonts w:ascii="Arial" w:hAnsi="Arial" w:cs="Arial"/>
          <w:sz w:val="24"/>
          <w:szCs w:val="24"/>
          <w:lang w:eastAsia="ar-SA"/>
        </w:rPr>
        <w:t xml:space="preserve"> about a specific matter e.g. to receive a service or intervention, the decision is </w:t>
      </w:r>
    </w:p>
    <w:p w14:paraId="7741C5A1" w14:textId="77777777" w:rsidR="008C58ED" w:rsidRPr="004556DD" w:rsidRDefault="007E64C6" w:rsidP="004568D5">
      <w:pPr>
        <w:pStyle w:val="ListParagraph"/>
        <w:suppressAutoHyphens/>
        <w:ind w:left="34" w:right="43" w:firstLine="686"/>
        <w:jc w:val="both"/>
        <w:rPr>
          <w:rFonts w:ascii="Arial" w:hAnsi="Arial" w:cs="Arial"/>
          <w:sz w:val="24"/>
          <w:szCs w:val="24"/>
          <w:lang w:eastAsia="ar-SA"/>
        </w:rPr>
      </w:pPr>
      <w:r w:rsidRPr="004556DD">
        <w:rPr>
          <w:rFonts w:ascii="Arial" w:hAnsi="Arial" w:cs="Arial"/>
          <w:sz w:val="24"/>
          <w:szCs w:val="24"/>
          <w:lang w:eastAsia="ar-SA"/>
        </w:rPr>
        <w:t>specific to that matter.</w:t>
      </w:r>
    </w:p>
    <w:p w14:paraId="3147B211" w14:textId="77777777" w:rsidR="008C58ED" w:rsidRPr="004556DD" w:rsidRDefault="008C58ED" w:rsidP="008C58ED">
      <w:pPr>
        <w:pStyle w:val="ListParagraph"/>
        <w:suppressAutoHyphens/>
        <w:ind w:left="34" w:right="43"/>
        <w:jc w:val="both"/>
        <w:rPr>
          <w:rFonts w:ascii="Arial" w:hAnsi="Arial" w:cs="Arial"/>
          <w:sz w:val="24"/>
          <w:szCs w:val="24"/>
          <w:lang w:eastAsia="ar-SA"/>
        </w:rPr>
      </w:pPr>
    </w:p>
    <w:p w14:paraId="26870454" w14:textId="77777777" w:rsidR="008C58ED" w:rsidRPr="004556DD" w:rsidRDefault="007E64C6" w:rsidP="008C58ED">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Where a Participant’s risk taking behaviour involves physical or emotional</w:t>
      </w:r>
    </w:p>
    <w:p w14:paraId="24BDCF4D" w14:textId="77777777" w:rsidR="007E64C6" w:rsidRPr="004556DD" w:rsidRDefault="007E64C6" w:rsidP="008C58ED">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harm to anoth</w:t>
      </w:r>
      <w:r w:rsidR="004568D5" w:rsidRPr="004556DD">
        <w:rPr>
          <w:rFonts w:ascii="Arial" w:hAnsi="Arial" w:cs="Arial"/>
          <w:sz w:val="24"/>
          <w:szCs w:val="24"/>
          <w:lang w:eastAsia="ar-SA"/>
        </w:rPr>
        <w:t xml:space="preserve">er person, the Service Manager and or </w:t>
      </w:r>
      <w:r w:rsidRPr="004556DD">
        <w:rPr>
          <w:rFonts w:ascii="Arial" w:hAnsi="Arial" w:cs="Arial"/>
          <w:sz w:val="24"/>
          <w:szCs w:val="24"/>
          <w:lang w:eastAsia="ar-SA"/>
        </w:rPr>
        <w:t>General Manager will intervene to protect the well-being of all concerned.</w:t>
      </w:r>
    </w:p>
    <w:p w14:paraId="20C68D13" w14:textId="77777777" w:rsidR="007E64C6" w:rsidRPr="004556DD" w:rsidRDefault="007E64C6" w:rsidP="007E64C6">
      <w:pPr>
        <w:suppressAutoHyphens/>
        <w:ind w:left="-426" w:right="43" w:hanging="425"/>
        <w:jc w:val="both"/>
        <w:rPr>
          <w:rFonts w:ascii="Arial" w:eastAsia="Times New Roman" w:hAnsi="Arial" w:cs="Arial"/>
          <w:lang w:eastAsia="ar-SA"/>
        </w:rPr>
      </w:pPr>
    </w:p>
    <w:p w14:paraId="7C1ECC0B" w14:textId="4311DEDC" w:rsidR="008C58ED" w:rsidRPr="004556DD" w:rsidRDefault="007E64C6" w:rsidP="008C58ED">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Participants using the service may request or refuse </w:t>
      </w:r>
      <w:r w:rsidR="00D72817" w:rsidRPr="004556DD">
        <w:rPr>
          <w:rFonts w:ascii="Arial" w:hAnsi="Arial" w:cs="Arial"/>
          <w:sz w:val="24"/>
          <w:szCs w:val="24"/>
          <w:lang w:eastAsia="ar-SA"/>
        </w:rPr>
        <w:t xml:space="preserve">the </w:t>
      </w:r>
      <w:r w:rsidRPr="004556DD">
        <w:rPr>
          <w:rFonts w:ascii="Arial" w:hAnsi="Arial" w:cs="Arial"/>
          <w:sz w:val="24"/>
          <w:szCs w:val="24"/>
          <w:lang w:eastAsia="ar-SA"/>
        </w:rPr>
        <w:t xml:space="preserve">assistance of a service at </w:t>
      </w:r>
    </w:p>
    <w:p w14:paraId="4486C066" w14:textId="1F9F7FEE" w:rsidR="008C58ED" w:rsidRPr="004556DD" w:rsidRDefault="007E64C6" w:rsidP="008C58ED">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any </w:t>
      </w:r>
      <w:r w:rsidR="008C58ED" w:rsidRPr="004556DD">
        <w:rPr>
          <w:rFonts w:ascii="Arial" w:hAnsi="Arial" w:cs="Arial"/>
          <w:sz w:val="24"/>
          <w:szCs w:val="24"/>
          <w:lang w:eastAsia="ar-SA"/>
        </w:rPr>
        <w:t>t</w:t>
      </w:r>
      <w:r w:rsidRPr="004556DD">
        <w:rPr>
          <w:rFonts w:ascii="Arial" w:hAnsi="Arial" w:cs="Arial"/>
          <w:sz w:val="24"/>
          <w:szCs w:val="24"/>
          <w:lang w:eastAsia="ar-SA"/>
        </w:rPr>
        <w:t>ime. When this occurs</w:t>
      </w:r>
      <w:r w:rsidR="00D72817" w:rsidRPr="004556DD">
        <w:rPr>
          <w:rFonts w:ascii="Arial" w:hAnsi="Arial" w:cs="Arial"/>
          <w:sz w:val="24"/>
          <w:szCs w:val="24"/>
          <w:lang w:eastAsia="ar-SA"/>
        </w:rPr>
        <w:t>,</w:t>
      </w:r>
      <w:r w:rsidRPr="004556DD">
        <w:rPr>
          <w:rFonts w:ascii="Arial" w:hAnsi="Arial" w:cs="Arial"/>
          <w:sz w:val="24"/>
          <w:szCs w:val="24"/>
          <w:lang w:eastAsia="ar-SA"/>
        </w:rPr>
        <w:t xml:space="preserve"> the potential outcome of their decision will be explained to assist with their further decision making.</w:t>
      </w:r>
    </w:p>
    <w:p w14:paraId="008FF362" w14:textId="77777777" w:rsidR="008C58ED" w:rsidRPr="004556DD" w:rsidRDefault="008C58ED" w:rsidP="008C58ED">
      <w:pPr>
        <w:suppressAutoHyphens/>
        <w:ind w:right="43"/>
        <w:jc w:val="both"/>
        <w:rPr>
          <w:rFonts w:ascii="Arial" w:hAnsi="Arial" w:cs="Arial"/>
          <w:lang w:eastAsia="ar-SA"/>
        </w:rPr>
      </w:pPr>
    </w:p>
    <w:p w14:paraId="2D78A06A" w14:textId="77777777" w:rsidR="008C58ED" w:rsidRPr="004556DD" w:rsidRDefault="007E64C6" w:rsidP="008C58ED">
      <w:pPr>
        <w:pStyle w:val="ListParagraph"/>
        <w:numPr>
          <w:ilvl w:val="1"/>
          <w:numId w:val="26"/>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Employees actively encourage Participants they support to be involved in the </w:t>
      </w:r>
    </w:p>
    <w:p w14:paraId="07AEC3A0" w14:textId="77777777" w:rsidR="008C58ED" w:rsidRPr="004556DD" w:rsidRDefault="007E64C6" w:rsidP="008C58ED">
      <w:pPr>
        <w:pStyle w:val="ListParagraph"/>
        <w:suppressAutoHyphens/>
        <w:ind w:left="360" w:right="43" w:firstLine="360"/>
        <w:jc w:val="both"/>
        <w:rPr>
          <w:rFonts w:ascii="Arial" w:hAnsi="Arial" w:cs="Arial"/>
          <w:sz w:val="24"/>
          <w:szCs w:val="24"/>
          <w:lang w:eastAsia="ar-SA"/>
        </w:rPr>
      </w:pPr>
      <w:r w:rsidRPr="004556DD">
        <w:rPr>
          <w:rFonts w:ascii="Arial" w:hAnsi="Arial" w:cs="Arial"/>
          <w:sz w:val="24"/>
          <w:szCs w:val="24"/>
          <w:lang w:eastAsia="ar-SA"/>
        </w:rPr>
        <w:t>evaluation of the quality of that support.</w:t>
      </w:r>
      <w:r w:rsidR="008C58ED" w:rsidRPr="004556DD">
        <w:rPr>
          <w:rFonts w:ascii="Arial" w:hAnsi="Arial" w:cs="Arial"/>
          <w:sz w:val="24"/>
          <w:szCs w:val="24"/>
          <w:lang w:eastAsia="ar-SA"/>
        </w:rPr>
        <w:t xml:space="preserve"> </w:t>
      </w:r>
    </w:p>
    <w:p w14:paraId="56938A2F" w14:textId="77777777" w:rsidR="008C58ED" w:rsidRPr="004556DD" w:rsidRDefault="008C58ED" w:rsidP="008C58ED">
      <w:pPr>
        <w:suppressAutoHyphens/>
        <w:ind w:right="43"/>
        <w:jc w:val="both"/>
        <w:rPr>
          <w:rFonts w:ascii="Arial" w:hAnsi="Arial" w:cs="Arial"/>
          <w:lang w:eastAsia="ar-SA"/>
        </w:rPr>
      </w:pPr>
    </w:p>
    <w:p w14:paraId="7528FFFB" w14:textId="77777777" w:rsidR="007E64C6" w:rsidRPr="004556DD" w:rsidRDefault="008C58ED" w:rsidP="00782CCE">
      <w:pPr>
        <w:suppressAutoHyphens/>
        <w:ind w:left="720" w:right="43" w:hanging="720"/>
        <w:jc w:val="both"/>
        <w:rPr>
          <w:rFonts w:ascii="Arial" w:hAnsi="Arial" w:cs="Arial"/>
          <w:lang w:eastAsia="ar-SA"/>
        </w:rPr>
      </w:pPr>
      <w:r w:rsidRPr="004556DD">
        <w:rPr>
          <w:rFonts w:ascii="Arial" w:hAnsi="Arial" w:cs="Arial"/>
          <w:lang w:eastAsia="ar-SA"/>
        </w:rPr>
        <w:t>5.21</w:t>
      </w:r>
      <w:r w:rsidRPr="004556DD">
        <w:rPr>
          <w:rFonts w:ascii="Arial" w:hAnsi="Arial" w:cs="Arial"/>
          <w:lang w:eastAsia="ar-SA"/>
        </w:rPr>
        <w:tab/>
      </w:r>
      <w:r w:rsidR="007E64C6" w:rsidRPr="004556DD">
        <w:rPr>
          <w:rFonts w:ascii="Arial" w:hAnsi="Arial" w:cs="Arial"/>
          <w:lang w:eastAsia="ar-SA"/>
        </w:rPr>
        <w:t>Participants are encouraged to access any independent support or advocacy to assist them in decision-making and choice.</w:t>
      </w:r>
    </w:p>
    <w:p w14:paraId="40F12CAE" w14:textId="77777777" w:rsidR="007E64C6" w:rsidRPr="004556DD" w:rsidRDefault="007E64C6" w:rsidP="007E64C6">
      <w:pPr>
        <w:suppressAutoHyphens/>
        <w:ind w:left="9065" w:right="43" w:hanging="425"/>
        <w:jc w:val="right"/>
        <w:rPr>
          <w:rFonts w:ascii="Arial" w:eastAsia="Times New Roman" w:hAnsi="Arial" w:cs="Arial"/>
          <w:lang w:eastAsia="ar-SA"/>
        </w:rPr>
      </w:pPr>
      <w:r w:rsidRPr="004556DD">
        <w:rPr>
          <w:rFonts w:ascii="Arial" w:eastAsia="Times New Roman" w:hAnsi="Arial" w:cs="Arial"/>
          <w:lang w:eastAsia="ar-SA"/>
        </w:rPr>
        <w:t xml:space="preserve">   </w:t>
      </w:r>
    </w:p>
    <w:p w14:paraId="7F4BE9A5" w14:textId="77777777" w:rsidR="005E1287" w:rsidRPr="004556DD" w:rsidRDefault="007E64C6" w:rsidP="004639B4">
      <w:pPr>
        <w:pStyle w:val="ListParagraph"/>
        <w:numPr>
          <w:ilvl w:val="1"/>
          <w:numId w:val="28"/>
        </w:numPr>
        <w:suppressAutoHyphens/>
        <w:ind w:right="43"/>
        <w:jc w:val="both"/>
        <w:rPr>
          <w:rFonts w:ascii="Arial" w:hAnsi="Arial" w:cs="Arial"/>
          <w:sz w:val="24"/>
          <w:szCs w:val="24"/>
          <w:lang w:eastAsia="ar-SA"/>
        </w:rPr>
      </w:pPr>
      <w:r w:rsidRPr="004556DD">
        <w:rPr>
          <w:rFonts w:ascii="Arial" w:hAnsi="Arial" w:cs="Arial"/>
          <w:sz w:val="24"/>
          <w:szCs w:val="24"/>
          <w:lang w:eastAsia="ar-SA"/>
        </w:rPr>
        <w:t>Participants receiving a service are to be actively supported and</w:t>
      </w:r>
      <w:r w:rsidR="005E1287" w:rsidRPr="004556DD">
        <w:rPr>
          <w:rFonts w:ascii="Arial" w:hAnsi="Arial" w:cs="Arial"/>
          <w:sz w:val="24"/>
          <w:szCs w:val="24"/>
          <w:lang w:eastAsia="ar-SA"/>
        </w:rPr>
        <w:t xml:space="preserve"> </w:t>
      </w:r>
      <w:r w:rsidRPr="004556DD">
        <w:rPr>
          <w:rFonts w:ascii="Arial" w:hAnsi="Arial" w:cs="Arial"/>
          <w:sz w:val="24"/>
          <w:szCs w:val="24"/>
          <w:lang w:eastAsia="ar-SA"/>
        </w:rPr>
        <w:t xml:space="preserve"> encouraged </w:t>
      </w:r>
    </w:p>
    <w:p w14:paraId="1E4F685D" w14:textId="77777777" w:rsidR="007E64C6" w:rsidRPr="004556DD" w:rsidRDefault="007E64C6" w:rsidP="005E1287">
      <w:pPr>
        <w:pStyle w:val="ListParagraph"/>
        <w:suppressAutoHyphens/>
        <w:ind w:left="460" w:right="43" w:firstLine="260"/>
        <w:jc w:val="both"/>
        <w:rPr>
          <w:rFonts w:ascii="Arial" w:hAnsi="Arial" w:cs="Arial"/>
          <w:sz w:val="24"/>
          <w:szCs w:val="24"/>
          <w:lang w:eastAsia="ar-SA"/>
        </w:rPr>
      </w:pPr>
      <w:r w:rsidRPr="004556DD">
        <w:rPr>
          <w:rFonts w:ascii="Arial" w:hAnsi="Arial" w:cs="Arial"/>
          <w:sz w:val="24"/>
          <w:szCs w:val="24"/>
          <w:lang w:eastAsia="ar-SA"/>
        </w:rPr>
        <w:t>to:</w:t>
      </w:r>
    </w:p>
    <w:p w14:paraId="6763705B" w14:textId="77777777" w:rsidR="007E64C6" w:rsidRPr="004556DD" w:rsidRDefault="007E64C6" w:rsidP="007E64C6">
      <w:pPr>
        <w:suppressAutoHyphens/>
        <w:ind w:left="-426" w:right="43"/>
        <w:jc w:val="both"/>
        <w:rPr>
          <w:rFonts w:ascii="Arial" w:eastAsia="Times New Roman" w:hAnsi="Arial" w:cs="Arial"/>
          <w:lang w:eastAsia="ar-SA"/>
        </w:rPr>
      </w:pPr>
    </w:p>
    <w:p w14:paraId="6CDA3237" w14:textId="77777777" w:rsidR="007E64C6" w:rsidRPr="004556DD" w:rsidRDefault="007E64C6" w:rsidP="005E1287">
      <w:pPr>
        <w:numPr>
          <w:ilvl w:val="0"/>
          <w:numId w:val="23"/>
        </w:numPr>
        <w:tabs>
          <w:tab w:val="clear" w:pos="0"/>
          <w:tab w:val="num" w:pos="1004"/>
        </w:tabs>
        <w:suppressAutoHyphens/>
        <w:ind w:left="1004" w:right="43" w:hanging="284"/>
        <w:jc w:val="both"/>
        <w:rPr>
          <w:rFonts w:ascii="Arial" w:eastAsia="Times New Roman" w:hAnsi="Arial" w:cs="Arial"/>
          <w:lang w:eastAsia="ar-SA"/>
        </w:rPr>
      </w:pPr>
      <w:r w:rsidRPr="004556DD">
        <w:rPr>
          <w:rFonts w:ascii="Arial" w:eastAsia="Times New Roman" w:hAnsi="Arial" w:cs="Arial"/>
          <w:lang w:eastAsia="ar-SA"/>
        </w:rPr>
        <w:t xml:space="preserve">Appraise and evaluate the employees who provide them with support by giving feedback to the Service Manager when they want to or when asked to.       </w:t>
      </w:r>
    </w:p>
    <w:p w14:paraId="09C55C0C" w14:textId="580C8DA1" w:rsidR="007E64C6" w:rsidRPr="004556DD" w:rsidRDefault="007E64C6" w:rsidP="005E1287">
      <w:pPr>
        <w:numPr>
          <w:ilvl w:val="0"/>
          <w:numId w:val="23"/>
        </w:numPr>
        <w:tabs>
          <w:tab w:val="clear" w:pos="0"/>
          <w:tab w:val="num" w:pos="1004"/>
        </w:tabs>
        <w:suppressAutoHyphens/>
        <w:ind w:left="1004" w:right="43" w:hanging="284"/>
        <w:jc w:val="both"/>
        <w:rPr>
          <w:rFonts w:ascii="Arial" w:eastAsia="Times New Roman" w:hAnsi="Arial" w:cs="Arial"/>
          <w:lang w:eastAsia="ar-SA"/>
        </w:rPr>
      </w:pPr>
      <w:r w:rsidRPr="004556DD">
        <w:rPr>
          <w:rFonts w:ascii="Arial" w:eastAsia="Times New Roman" w:hAnsi="Arial" w:cs="Arial"/>
          <w:lang w:eastAsia="ar-SA"/>
        </w:rPr>
        <w:t>Be involved in the induction and training of new employees by discussing their support needs, their likes and dislikes, their goals and aspirations and how they like to make choices. If the Participant is unable to communicate the above, other employees may assist new employees in learning all about the Participant.</w:t>
      </w:r>
    </w:p>
    <w:p w14:paraId="7368F9C5" w14:textId="77777777" w:rsidR="007E64C6" w:rsidRPr="004556DD" w:rsidRDefault="00642ABB" w:rsidP="005E1287">
      <w:pPr>
        <w:numPr>
          <w:ilvl w:val="0"/>
          <w:numId w:val="23"/>
        </w:numPr>
        <w:tabs>
          <w:tab w:val="clear" w:pos="0"/>
          <w:tab w:val="num" w:pos="1004"/>
        </w:tabs>
        <w:suppressAutoHyphens/>
        <w:ind w:left="1004" w:right="43" w:hanging="284"/>
        <w:jc w:val="both"/>
        <w:rPr>
          <w:rFonts w:ascii="Arial" w:eastAsia="Times New Roman" w:hAnsi="Arial" w:cs="Arial"/>
          <w:lang w:eastAsia="ar-SA"/>
        </w:rPr>
      </w:pPr>
      <w:r w:rsidRPr="004556DD">
        <w:rPr>
          <w:rFonts w:ascii="Arial" w:eastAsia="Times New Roman" w:hAnsi="Arial" w:cs="Arial"/>
          <w:lang w:eastAsia="ar-SA"/>
        </w:rPr>
        <w:t>Provide feedback and m</w:t>
      </w:r>
      <w:r w:rsidR="007E64C6" w:rsidRPr="004556DD">
        <w:rPr>
          <w:rFonts w:ascii="Arial" w:eastAsia="Times New Roman" w:hAnsi="Arial" w:cs="Arial"/>
          <w:lang w:eastAsia="ar-SA"/>
        </w:rPr>
        <w:t>ake decisions about the serv</w:t>
      </w:r>
      <w:r w:rsidRPr="004556DD">
        <w:rPr>
          <w:rFonts w:ascii="Arial" w:eastAsia="Times New Roman" w:hAnsi="Arial" w:cs="Arial"/>
          <w:lang w:eastAsia="ar-SA"/>
        </w:rPr>
        <w:t>ice via the Participant Committee</w:t>
      </w:r>
      <w:r w:rsidR="007E64C6" w:rsidRPr="004556DD">
        <w:rPr>
          <w:rFonts w:ascii="Arial" w:eastAsia="Times New Roman" w:hAnsi="Arial" w:cs="Arial"/>
          <w:lang w:eastAsia="ar-SA"/>
        </w:rPr>
        <w:t xml:space="preserve"> </w:t>
      </w:r>
    </w:p>
    <w:p w14:paraId="1D42EA5D" w14:textId="77777777" w:rsidR="007E64C6" w:rsidRPr="004556DD" w:rsidRDefault="007E64C6" w:rsidP="005E1287">
      <w:pPr>
        <w:numPr>
          <w:ilvl w:val="0"/>
          <w:numId w:val="23"/>
        </w:numPr>
        <w:tabs>
          <w:tab w:val="clear" w:pos="0"/>
          <w:tab w:val="num" w:pos="1004"/>
        </w:tabs>
        <w:suppressAutoHyphens/>
        <w:ind w:left="1004" w:right="43" w:hanging="284"/>
        <w:jc w:val="both"/>
        <w:rPr>
          <w:rFonts w:ascii="Arial" w:eastAsia="Times New Roman" w:hAnsi="Arial" w:cs="Arial"/>
          <w:lang w:eastAsia="ar-SA"/>
        </w:rPr>
      </w:pPr>
      <w:r w:rsidRPr="004556DD">
        <w:rPr>
          <w:rFonts w:ascii="Arial" w:eastAsia="Times New Roman" w:hAnsi="Arial" w:cs="Arial"/>
          <w:lang w:eastAsia="ar-SA"/>
        </w:rPr>
        <w:t>Be active membe</w:t>
      </w:r>
      <w:r w:rsidR="00642ABB" w:rsidRPr="004556DD">
        <w:rPr>
          <w:rFonts w:ascii="Arial" w:eastAsia="Times New Roman" w:hAnsi="Arial" w:cs="Arial"/>
          <w:lang w:eastAsia="ar-SA"/>
        </w:rPr>
        <w:t xml:space="preserve">rs of the Participant committee and attend </w:t>
      </w:r>
      <w:r w:rsidRPr="004556DD">
        <w:rPr>
          <w:rFonts w:ascii="Arial" w:eastAsia="Times New Roman" w:hAnsi="Arial" w:cs="Arial"/>
          <w:lang w:eastAsia="ar-SA"/>
        </w:rPr>
        <w:t>meetings.</w:t>
      </w:r>
    </w:p>
    <w:p w14:paraId="2B25A590" w14:textId="77777777" w:rsidR="005E1287" w:rsidRPr="004556DD" w:rsidRDefault="007E64C6" w:rsidP="005E1287">
      <w:pPr>
        <w:numPr>
          <w:ilvl w:val="0"/>
          <w:numId w:val="23"/>
        </w:numPr>
        <w:tabs>
          <w:tab w:val="clear" w:pos="0"/>
          <w:tab w:val="num" w:pos="1004"/>
        </w:tabs>
        <w:suppressAutoHyphens/>
        <w:ind w:left="1004" w:right="43" w:hanging="284"/>
        <w:jc w:val="both"/>
        <w:rPr>
          <w:rFonts w:ascii="Arial" w:eastAsia="Times New Roman" w:hAnsi="Arial" w:cs="Arial"/>
          <w:lang w:eastAsia="ar-SA"/>
        </w:rPr>
      </w:pPr>
      <w:r w:rsidRPr="004556DD">
        <w:rPr>
          <w:rFonts w:ascii="Arial" w:eastAsia="Times New Roman" w:hAnsi="Arial" w:cs="Arial"/>
          <w:lang w:eastAsia="ar-SA"/>
        </w:rPr>
        <w:t>Develop and review relevant Participant policies.</w:t>
      </w:r>
    </w:p>
    <w:p w14:paraId="5E4D4C7E" w14:textId="77777777" w:rsidR="005E1287" w:rsidRPr="004556DD" w:rsidRDefault="005E1287" w:rsidP="005E1287">
      <w:pPr>
        <w:suppressAutoHyphens/>
        <w:ind w:right="43"/>
        <w:jc w:val="both"/>
        <w:rPr>
          <w:rFonts w:ascii="Arial" w:eastAsia="Times New Roman" w:hAnsi="Arial" w:cs="Arial"/>
          <w:lang w:eastAsia="ar-SA"/>
        </w:rPr>
      </w:pPr>
    </w:p>
    <w:p w14:paraId="567C6D0A" w14:textId="77777777" w:rsidR="005E1287" w:rsidRPr="004556DD" w:rsidRDefault="005E1287" w:rsidP="005E1287">
      <w:pPr>
        <w:pStyle w:val="ListParagraph"/>
        <w:numPr>
          <w:ilvl w:val="1"/>
          <w:numId w:val="28"/>
        </w:numPr>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 xml:space="preserve">Parents and Guardians of Participants under 16 years of age have the right </w:t>
      </w:r>
    </w:p>
    <w:p w14:paraId="7E700EB7" w14:textId="77777777" w:rsidR="007E64C6" w:rsidRPr="004556DD" w:rsidRDefault="00782CCE" w:rsidP="005E1287">
      <w:pPr>
        <w:pStyle w:val="ListParagraph"/>
        <w:suppressAutoHyphens/>
        <w:ind w:left="460" w:right="43" w:firstLine="260"/>
        <w:jc w:val="both"/>
        <w:rPr>
          <w:rFonts w:ascii="Arial" w:hAnsi="Arial" w:cs="Arial"/>
          <w:sz w:val="24"/>
          <w:szCs w:val="24"/>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to make decisions for them.</w:t>
      </w:r>
    </w:p>
    <w:p w14:paraId="2BF18CE0" w14:textId="77777777" w:rsidR="007E64C6" w:rsidRPr="004556DD" w:rsidRDefault="007E64C6" w:rsidP="007E64C6">
      <w:pPr>
        <w:suppressAutoHyphens/>
        <w:ind w:left="-426" w:right="43" w:hanging="425"/>
        <w:jc w:val="both"/>
        <w:rPr>
          <w:rFonts w:ascii="Arial" w:eastAsia="Times New Roman" w:hAnsi="Arial" w:cs="Arial"/>
          <w:lang w:eastAsia="ar-SA"/>
        </w:rPr>
      </w:pPr>
    </w:p>
    <w:p w14:paraId="6CB633BB" w14:textId="77777777" w:rsidR="005E1287" w:rsidRPr="004556DD" w:rsidRDefault="005E1287" w:rsidP="005E1287">
      <w:pPr>
        <w:pStyle w:val="ListParagraph"/>
        <w:numPr>
          <w:ilvl w:val="1"/>
          <w:numId w:val="28"/>
        </w:numPr>
        <w:suppressAutoHyphens/>
        <w:ind w:right="43"/>
        <w:jc w:val="both"/>
        <w:rPr>
          <w:rFonts w:ascii="Arial" w:hAnsi="Arial" w:cs="Arial"/>
          <w:lang w:eastAsia="ar-SA"/>
        </w:rPr>
      </w:pPr>
      <w:r w:rsidRPr="004556DD">
        <w:rPr>
          <w:rFonts w:ascii="Arial" w:hAnsi="Arial" w:cs="Arial"/>
          <w:sz w:val="24"/>
          <w:szCs w:val="24"/>
          <w:lang w:eastAsia="ar-SA"/>
        </w:rPr>
        <w:t xml:space="preserve">    </w:t>
      </w:r>
      <w:r w:rsidR="007E64C6" w:rsidRPr="004556DD">
        <w:rPr>
          <w:rFonts w:ascii="Arial" w:hAnsi="Arial" w:cs="Arial"/>
          <w:sz w:val="24"/>
          <w:szCs w:val="24"/>
          <w:lang w:eastAsia="ar-SA"/>
        </w:rPr>
        <w:t xml:space="preserve">All Participants are encouraged and supported to make decisions in the context </w:t>
      </w:r>
    </w:p>
    <w:p w14:paraId="24EB7C47" w14:textId="77777777" w:rsidR="007E64C6" w:rsidRPr="004556DD" w:rsidRDefault="007E64C6" w:rsidP="005E1287">
      <w:pPr>
        <w:pStyle w:val="ListParagraph"/>
        <w:suppressAutoHyphens/>
        <w:ind w:left="460" w:right="43" w:firstLine="260"/>
        <w:jc w:val="both"/>
        <w:rPr>
          <w:rFonts w:ascii="Arial" w:hAnsi="Arial" w:cs="Arial"/>
          <w:lang w:eastAsia="ar-SA"/>
        </w:rPr>
      </w:pPr>
      <w:r w:rsidRPr="004556DD">
        <w:rPr>
          <w:rFonts w:ascii="Arial" w:hAnsi="Arial" w:cs="Arial"/>
          <w:sz w:val="24"/>
          <w:szCs w:val="24"/>
          <w:lang w:eastAsia="ar-SA"/>
        </w:rPr>
        <w:t>of their culture, beliefs and heritage</w:t>
      </w:r>
      <w:r w:rsidRPr="004556DD">
        <w:rPr>
          <w:rFonts w:ascii="Arial" w:hAnsi="Arial" w:cs="Arial"/>
          <w:lang w:eastAsia="ar-SA"/>
        </w:rPr>
        <w:t xml:space="preserve">. </w:t>
      </w:r>
    </w:p>
    <w:p w14:paraId="790B86A2" w14:textId="77777777" w:rsidR="007E64C6" w:rsidRPr="004556DD" w:rsidRDefault="007E64C6" w:rsidP="005E1287">
      <w:pPr>
        <w:suppressAutoHyphens/>
        <w:ind w:left="-426" w:right="43"/>
        <w:jc w:val="both"/>
        <w:rPr>
          <w:rFonts w:ascii="Arial" w:eastAsia="Times New Roman" w:hAnsi="Arial" w:cs="Arial"/>
          <w:lang w:eastAsia="ar-SA"/>
        </w:rPr>
      </w:pPr>
    </w:p>
    <w:p w14:paraId="4A38E2B2" w14:textId="74A22F47" w:rsidR="005E1287" w:rsidRPr="004556DD" w:rsidRDefault="007E64C6" w:rsidP="005E1287">
      <w:pPr>
        <w:pStyle w:val="ListParagraph"/>
        <w:numPr>
          <w:ilvl w:val="1"/>
          <w:numId w:val="28"/>
        </w:numPr>
        <w:suppressAutoHyphens/>
        <w:ind w:right="43"/>
        <w:jc w:val="both"/>
        <w:rPr>
          <w:rFonts w:ascii="Arial" w:hAnsi="Arial" w:cs="Arial"/>
          <w:sz w:val="24"/>
          <w:szCs w:val="24"/>
          <w:lang w:eastAsia="ar-SA"/>
        </w:rPr>
      </w:pPr>
      <w:r w:rsidRPr="004556DD">
        <w:rPr>
          <w:rFonts w:ascii="Arial" w:hAnsi="Arial" w:cs="Arial"/>
          <w:sz w:val="24"/>
          <w:szCs w:val="24"/>
          <w:lang w:eastAsia="ar-SA"/>
        </w:rPr>
        <w:t>People f</w:t>
      </w:r>
      <w:r w:rsidR="00D910D7" w:rsidRPr="004556DD">
        <w:rPr>
          <w:rFonts w:ascii="Arial" w:hAnsi="Arial" w:cs="Arial"/>
          <w:sz w:val="24"/>
          <w:szCs w:val="24"/>
          <w:lang w:eastAsia="ar-SA"/>
        </w:rPr>
        <w:t>ro</w:t>
      </w:r>
      <w:r w:rsidRPr="004556DD">
        <w:rPr>
          <w:rFonts w:ascii="Arial" w:hAnsi="Arial" w:cs="Arial"/>
          <w:sz w:val="24"/>
          <w:szCs w:val="24"/>
          <w:lang w:eastAsia="ar-SA"/>
        </w:rPr>
        <w:t xml:space="preserve">m a CALD/ Aboriginal background who require support to make </w:t>
      </w:r>
    </w:p>
    <w:p w14:paraId="035DAB99" w14:textId="77777777" w:rsidR="007E64C6" w:rsidRPr="004556DD" w:rsidRDefault="007E64C6" w:rsidP="005E1287">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decisions receive it from services that are in line with and reflect their culture and beliefs.</w:t>
      </w:r>
    </w:p>
    <w:p w14:paraId="3B8CB365" w14:textId="77777777" w:rsidR="005E1287" w:rsidRPr="004556DD" w:rsidRDefault="005E1287" w:rsidP="005E1287">
      <w:pPr>
        <w:suppressAutoHyphens/>
        <w:ind w:left="-426" w:right="43"/>
        <w:jc w:val="both"/>
        <w:rPr>
          <w:rFonts w:ascii="Arial" w:eastAsia="Times New Roman" w:hAnsi="Arial" w:cs="Arial"/>
          <w:lang w:eastAsia="ar-SA"/>
        </w:rPr>
      </w:pPr>
    </w:p>
    <w:p w14:paraId="1FCB06FB" w14:textId="77777777" w:rsidR="005E1287" w:rsidRPr="004556DD" w:rsidRDefault="00ED1A68" w:rsidP="00782CCE">
      <w:pPr>
        <w:pStyle w:val="ListParagraph"/>
        <w:numPr>
          <w:ilvl w:val="1"/>
          <w:numId w:val="28"/>
        </w:numPr>
        <w:suppressAutoHyphens/>
        <w:ind w:right="43"/>
        <w:jc w:val="both"/>
        <w:rPr>
          <w:rFonts w:ascii="Arial" w:hAnsi="Arial" w:cs="Arial"/>
          <w:sz w:val="24"/>
          <w:szCs w:val="24"/>
          <w:lang w:eastAsia="ar-SA"/>
        </w:rPr>
      </w:pPr>
      <w:r w:rsidRPr="004556DD">
        <w:rPr>
          <w:rFonts w:ascii="Arial" w:hAnsi="Arial" w:cs="Arial"/>
          <w:sz w:val="24"/>
          <w:szCs w:val="24"/>
          <w:lang w:eastAsia="ar-SA"/>
        </w:rPr>
        <w:t>Information can be</w:t>
      </w:r>
      <w:r w:rsidR="007E64C6" w:rsidRPr="004556DD">
        <w:rPr>
          <w:rFonts w:ascii="Arial" w:hAnsi="Arial" w:cs="Arial"/>
          <w:sz w:val="24"/>
          <w:szCs w:val="24"/>
          <w:lang w:eastAsia="ar-SA"/>
        </w:rPr>
        <w:t xml:space="preserve"> provided in a language or communication format that </w:t>
      </w:r>
    </w:p>
    <w:p w14:paraId="4AD78421" w14:textId="0CFCB62D" w:rsidR="007306F0" w:rsidRPr="004556DD" w:rsidRDefault="007E64C6" w:rsidP="00782CCE">
      <w:pPr>
        <w:pStyle w:val="ListParagraph"/>
        <w:suppressAutoHyphens/>
        <w:ind w:right="43"/>
        <w:jc w:val="both"/>
        <w:rPr>
          <w:rFonts w:ascii="Arial" w:hAnsi="Arial" w:cs="Arial"/>
          <w:sz w:val="24"/>
          <w:szCs w:val="24"/>
          <w:lang w:eastAsia="ar-SA"/>
        </w:rPr>
      </w:pPr>
      <w:r w:rsidRPr="004556DD">
        <w:rPr>
          <w:rFonts w:ascii="Arial" w:hAnsi="Arial" w:cs="Arial"/>
          <w:sz w:val="24"/>
          <w:szCs w:val="24"/>
          <w:lang w:eastAsia="ar-SA"/>
        </w:rPr>
        <w:t xml:space="preserve">Participants, families, Carers, advocates and guardians can understand or have interpreters engaged </w:t>
      </w:r>
      <w:r w:rsidR="00D72817" w:rsidRPr="004556DD">
        <w:rPr>
          <w:rFonts w:ascii="Arial" w:hAnsi="Arial" w:cs="Arial"/>
          <w:sz w:val="24"/>
          <w:szCs w:val="24"/>
          <w:lang w:eastAsia="ar-SA"/>
        </w:rPr>
        <w:t>in supporting</w:t>
      </w:r>
      <w:r w:rsidRPr="004556DD">
        <w:rPr>
          <w:rFonts w:ascii="Arial" w:hAnsi="Arial" w:cs="Arial"/>
          <w:sz w:val="24"/>
          <w:szCs w:val="24"/>
          <w:lang w:eastAsia="ar-SA"/>
        </w:rPr>
        <w:t xml:space="preserve"> the supply and communication of information.</w:t>
      </w:r>
    </w:p>
    <w:p w14:paraId="48F4C1A0" w14:textId="77777777" w:rsidR="006F59FD" w:rsidRPr="004556DD" w:rsidRDefault="006F59FD" w:rsidP="005D48EC">
      <w:pPr>
        <w:pStyle w:val="PolicyHeading1NumberedBody"/>
        <w:spacing w:line="276" w:lineRule="auto"/>
        <w:rPr>
          <w:rFonts w:cs="Arial"/>
        </w:rPr>
      </w:pPr>
      <w:r w:rsidRPr="004556DD">
        <w:rPr>
          <w:rFonts w:cs="Arial"/>
        </w:rPr>
        <w:t>RESPONSIBILITIES</w:t>
      </w:r>
    </w:p>
    <w:p w14:paraId="70B4F695" w14:textId="77777777" w:rsidR="00ED1A68" w:rsidRPr="004556DD" w:rsidRDefault="00ED1A68" w:rsidP="00BE49C1">
      <w:pPr>
        <w:pStyle w:val="PolicyHeading2Unnumbered"/>
        <w:rPr>
          <w:rFonts w:cs="Arial"/>
        </w:rPr>
      </w:pPr>
      <w:r w:rsidRPr="004556DD">
        <w:rPr>
          <w:rFonts w:cs="Arial"/>
        </w:rPr>
        <w:t>Employees</w:t>
      </w:r>
    </w:p>
    <w:p w14:paraId="69649BB3" w14:textId="77777777" w:rsidR="00ED1A68" w:rsidRPr="004556DD" w:rsidRDefault="00ED1A68" w:rsidP="00782CCE">
      <w:pPr>
        <w:pStyle w:val="PolicyHeading2Unnumbered"/>
        <w:numPr>
          <w:ilvl w:val="0"/>
          <w:numId w:val="30"/>
        </w:numPr>
        <w:ind w:left="1134"/>
        <w:rPr>
          <w:rFonts w:cs="Arial"/>
          <w:b w:val="0"/>
        </w:rPr>
      </w:pPr>
      <w:r w:rsidRPr="004556DD">
        <w:rPr>
          <w:rFonts w:cs="Arial"/>
          <w:b w:val="0"/>
        </w:rPr>
        <w:t>All employees are to uphold and respect the decision making choices of all Participants</w:t>
      </w:r>
    </w:p>
    <w:p w14:paraId="53B61FAE" w14:textId="77777777" w:rsidR="00BE49C1" w:rsidRPr="004556DD" w:rsidRDefault="00B37463" w:rsidP="00BE49C1">
      <w:pPr>
        <w:pStyle w:val="PolicyHeading2Unnumbered"/>
        <w:rPr>
          <w:rFonts w:cs="Arial"/>
        </w:rPr>
      </w:pPr>
      <w:r w:rsidRPr="004556DD">
        <w:rPr>
          <w:rFonts w:cs="Arial"/>
        </w:rPr>
        <w:t>Service</w:t>
      </w:r>
      <w:r w:rsidR="00BE49C1" w:rsidRPr="004556DD">
        <w:rPr>
          <w:rFonts w:cs="Arial"/>
        </w:rPr>
        <w:t xml:space="preserve"> Manager</w:t>
      </w:r>
    </w:p>
    <w:p w14:paraId="0CEA4782" w14:textId="6194F14A" w:rsidR="007306F0" w:rsidRPr="004556DD" w:rsidRDefault="00F75A56" w:rsidP="00782CCE">
      <w:pPr>
        <w:pStyle w:val="PolicyBodyBullets"/>
        <w:numPr>
          <w:ilvl w:val="0"/>
          <w:numId w:val="21"/>
        </w:numPr>
        <w:rPr>
          <w:rFonts w:cs="Arial"/>
        </w:rPr>
      </w:pPr>
      <w:r w:rsidRPr="004556DD">
        <w:rPr>
          <w:rFonts w:cs="Arial"/>
        </w:rPr>
        <w:t xml:space="preserve">Assist the Participant and their </w:t>
      </w:r>
      <w:r w:rsidR="008B5221" w:rsidRPr="004556DD">
        <w:rPr>
          <w:rFonts w:cs="Arial"/>
        </w:rPr>
        <w:t xml:space="preserve">appointed decision maker </w:t>
      </w:r>
      <w:r w:rsidRPr="004556DD">
        <w:rPr>
          <w:rFonts w:cs="Arial"/>
        </w:rPr>
        <w:t>to make informed decisions by advising them of the full range of services.</w:t>
      </w:r>
    </w:p>
    <w:p w14:paraId="12C5EBEB" w14:textId="77777777" w:rsidR="00AA2E95" w:rsidRPr="004556DD" w:rsidRDefault="00B37463" w:rsidP="00BE49C1">
      <w:pPr>
        <w:pStyle w:val="PolicyHeading2Unnumbered"/>
        <w:rPr>
          <w:rFonts w:cs="Arial"/>
        </w:rPr>
      </w:pPr>
      <w:r w:rsidRPr="004556DD">
        <w:rPr>
          <w:rFonts w:cs="Arial"/>
        </w:rPr>
        <w:t>General</w:t>
      </w:r>
      <w:r w:rsidR="00AA2E95" w:rsidRPr="004556DD">
        <w:rPr>
          <w:rFonts w:cs="Arial"/>
        </w:rPr>
        <w:t xml:space="preserve"> Manage</w:t>
      </w:r>
      <w:r w:rsidR="005244E3" w:rsidRPr="004556DD">
        <w:rPr>
          <w:rFonts w:cs="Arial"/>
        </w:rPr>
        <w:t>r</w:t>
      </w:r>
    </w:p>
    <w:p w14:paraId="4DF857DC" w14:textId="77777777" w:rsidR="00F75A56" w:rsidRPr="004556DD" w:rsidRDefault="00F75A56" w:rsidP="00F75A56">
      <w:pPr>
        <w:pStyle w:val="PolicyBodyBullets"/>
        <w:numPr>
          <w:ilvl w:val="0"/>
          <w:numId w:val="21"/>
        </w:numPr>
        <w:rPr>
          <w:rFonts w:cs="Arial"/>
        </w:rPr>
      </w:pPr>
      <w:r w:rsidRPr="004556DD">
        <w:rPr>
          <w:rFonts w:cs="Arial"/>
        </w:rPr>
        <w:t>Ensure FLINTWOOD structures its programs and services to be flexible and responsive to the Participants individual needs and preferences.</w:t>
      </w:r>
    </w:p>
    <w:p w14:paraId="4B4F6352" w14:textId="77777777" w:rsidR="00AA2E95" w:rsidRPr="004556DD" w:rsidRDefault="004E1099" w:rsidP="004E1099">
      <w:pPr>
        <w:pStyle w:val="PolicyHeading2Unnumbered"/>
        <w:rPr>
          <w:rFonts w:cs="Arial"/>
        </w:rPr>
      </w:pPr>
      <w:r w:rsidRPr="004556DD">
        <w:rPr>
          <w:rFonts w:cs="Arial"/>
        </w:rPr>
        <w:t>CEO</w:t>
      </w:r>
    </w:p>
    <w:p w14:paraId="3FA216CF" w14:textId="77777777" w:rsidR="007306F0" w:rsidRPr="004556DD" w:rsidRDefault="005E1287" w:rsidP="003A58B0">
      <w:pPr>
        <w:pStyle w:val="PolicyBodyBullets"/>
        <w:numPr>
          <w:ilvl w:val="0"/>
          <w:numId w:val="21"/>
        </w:numPr>
        <w:rPr>
          <w:rFonts w:cs="Arial"/>
        </w:rPr>
      </w:pPr>
      <w:r w:rsidRPr="004556DD">
        <w:rPr>
          <w:rFonts w:cs="Arial"/>
        </w:rPr>
        <w:t xml:space="preserve">Ensure adherence to the Policy </w:t>
      </w:r>
    </w:p>
    <w:p w14:paraId="4851CAC1" w14:textId="77777777" w:rsidR="006F59FD" w:rsidRPr="004556DD" w:rsidRDefault="006F59FD" w:rsidP="005F37DA">
      <w:pPr>
        <w:pStyle w:val="PolicyHeading1UnnumberedBody"/>
        <w:rPr>
          <w:rFonts w:cs="Arial"/>
        </w:rPr>
      </w:pPr>
      <w:r w:rsidRPr="004556DD">
        <w:rPr>
          <w:rFonts w:cs="Arial"/>
        </w:rPr>
        <w:t>CHANGE HISTORY</w:t>
      </w:r>
    </w:p>
    <w:p w14:paraId="04DC39DD" w14:textId="77777777" w:rsidR="007662CF" w:rsidRPr="004556DD" w:rsidRDefault="007662CF" w:rsidP="007662CF">
      <w:pPr>
        <w:rPr>
          <w:rFonts w:ascii="Arial" w:hAnsi="Arial" w:cs="Arial"/>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4556DD" w:rsidRPr="004556DD" w14:paraId="3DD49889" w14:textId="77777777" w:rsidTr="007C06FF">
        <w:trPr>
          <w:tblHeader/>
        </w:trPr>
        <w:tc>
          <w:tcPr>
            <w:tcW w:w="1336" w:type="dxa"/>
            <w:shd w:val="clear" w:color="auto" w:fill="7F7F7F" w:themeFill="text1" w:themeFillTint="80"/>
          </w:tcPr>
          <w:p w14:paraId="0FA48E68" w14:textId="77777777" w:rsidR="005F37DA" w:rsidRPr="004556DD" w:rsidRDefault="005F37DA" w:rsidP="005F37DA">
            <w:pPr>
              <w:pStyle w:val="PolicyBodyTable"/>
              <w:rPr>
                <w:rFonts w:cs="Arial"/>
                <w:sz w:val="24"/>
              </w:rPr>
            </w:pPr>
            <w:r w:rsidRPr="004556DD">
              <w:rPr>
                <w:rFonts w:cs="Arial"/>
                <w:sz w:val="24"/>
              </w:rPr>
              <w:t>Version</w:t>
            </w:r>
          </w:p>
        </w:tc>
        <w:tc>
          <w:tcPr>
            <w:tcW w:w="2268" w:type="dxa"/>
            <w:shd w:val="clear" w:color="auto" w:fill="7F7F7F" w:themeFill="text1" w:themeFillTint="80"/>
          </w:tcPr>
          <w:p w14:paraId="36F7EB52" w14:textId="77777777" w:rsidR="005F37DA" w:rsidRPr="004556DD" w:rsidRDefault="005F37DA" w:rsidP="005F37DA">
            <w:pPr>
              <w:pStyle w:val="PolicyBodyTable"/>
              <w:rPr>
                <w:rFonts w:cs="Arial"/>
                <w:sz w:val="24"/>
              </w:rPr>
            </w:pPr>
            <w:r w:rsidRPr="004556DD">
              <w:rPr>
                <w:rFonts w:cs="Arial"/>
                <w:sz w:val="24"/>
              </w:rPr>
              <w:t>Release / R</w:t>
            </w:r>
            <w:r w:rsidR="00976485" w:rsidRPr="004556DD">
              <w:rPr>
                <w:rFonts w:cs="Arial"/>
                <w:sz w:val="24"/>
              </w:rPr>
              <w:t>e</w:t>
            </w:r>
            <w:r w:rsidRPr="004556DD">
              <w:rPr>
                <w:rFonts w:cs="Arial"/>
                <w:sz w:val="24"/>
              </w:rPr>
              <w:t>view date</w:t>
            </w:r>
          </w:p>
        </w:tc>
        <w:tc>
          <w:tcPr>
            <w:tcW w:w="1843" w:type="dxa"/>
            <w:shd w:val="clear" w:color="auto" w:fill="7F7F7F" w:themeFill="text1" w:themeFillTint="80"/>
          </w:tcPr>
          <w:p w14:paraId="600B83D3" w14:textId="77777777" w:rsidR="005F37DA" w:rsidRPr="004556DD" w:rsidRDefault="005F37DA" w:rsidP="005F37DA">
            <w:pPr>
              <w:pStyle w:val="PolicyBodyTable"/>
              <w:rPr>
                <w:rFonts w:cs="Arial"/>
                <w:sz w:val="24"/>
              </w:rPr>
            </w:pPr>
            <w:r w:rsidRPr="004556DD">
              <w:rPr>
                <w:rFonts w:cs="Arial"/>
                <w:sz w:val="24"/>
              </w:rPr>
              <w:t>Author / Reviewer</w:t>
            </w:r>
          </w:p>
        </w:tc>
        <w:tc>
          <w:tcPr>
            <w:tcW w:w="3203" w:type="dxa"/>
            <w:shd w:val="clear" w:color="auto" w:fill="7F7F7F" w:themeFill="text1" w:themeFillTint="80"/>
          </w:tcPr>
          <w:p w14:paraId="34CD2A18" w14:textId="77777777" w:rsidR="005F37DA" w:rsidRPr="004556DD" w:rsidRDefault="005F37DA" w:rsidP="005F37DA">
            <w:pPr>
              <w:pStyle w:val="PolicyBodyTable"/>
              <w:rPr>
                <w:rFonts w:cs="Arial"/>
                <w:sz w:val="24"/>
              </w:rPr>
            </w:pPr>
            <w:r w:rsidRPr="004556DD">
              <w:rPr>
                <w:rFonts w:cs="Arial"/>
                <w:sz w:val="24"/>
              </w:rPr>
              <w:t>Change details</w:t>
            </w:r>
          </w:p>
        </w:tc>
      </w:tr>
      <w:tr w:rsidR="004556DD" w:rsidRPr="004556DD" w14:paraId="12AC6276" w14:textId="77777777" w:rsidTr="00976485">
        <w:tc>
          <w:tcPr>
            <w:tcW w:w="1336" w:type="dxa"/>
          </w:tcPr>
          <w:p w14:paraId="1FEC93FE" w14:textId="77777777" w:rsidR="008A3035" w:rsidRPr="004556DD" w:rsidRDefault="00F75A56" w:rsidP="00F75A56">
            <w:pPr>
              <w:jc w:val="both"/>
              <w:rPr>
                <w:rFonts w:ascii="Arial" w:hAnsi="Arial" w:cs="Arial"/>
              </w:rPr>
            </w:pPr>
            <w:r w:rsidRPr="004556DD">
              <w:rPr>
                <w:rFonts w:ascii="Arial" w:hAnsi="Arial" w:cs="Arial"/>
              </w:rPr>
              <w:t>Draft</w:t>
            </w:r>
          </w:p>
        </w:tc>
        <w:tc>
          <w:tcPr>
            <w:tcW w:w="2268" w:type="dxa"/>
          </w:tcPr>
          <w:p w14:paraId="51F6310B" w14:textId="77777777" w:rsidR="008A3035" w:rsidRPr="004556DD" w:rsidRDefault="00F75A56" w:rsidP="008A3035">
            <w:pPr>
              <w:jc w:val="both"/>
              <w:rPr>
                <w:rFonts w:ascii="Arial" w:hAnsi="Arial" w:cs="Arial"/>
              </w:rPr>
            </w:pPr>
            <w:r w:rsidRPr="004556DD">
              <w:rPr>
                <w:rFonts w:ascii="Arial" w:hAnsi="Arial" w:cs="Arial"/>
              </w:rPr>
              <w:t>TBA</w:t>
            </w:r>
          </w:p>
        </w:tc>
        <w:tc>
          <w:tcPr>
            <w:tcW w:w="1843" w:type="dxa"/>
          </w:tcPr>
          <w:p w14:paraId="6CC44E8E" w14:textId="77777777" w:rsidR="008A3035" w:rsidRPr="004556DD" w:rsidRDefault="00F75A56" w:rsidP="008A3035">
            <w:pPr>
              <w:jc w:val="both"/>
              <w:rPr>
                <w:rFonts w:ascii="Arial" w:hAnsi="Arial" w:cs="Arial"/>
              </w:rPr>
            </w:pPr>
            <w:r w:rsidRPr="004556DD">
              <w:rPr>
                <w:rFonts w:ascii="Arial" w:hAnsi="Arial" w:cs="Arial"/>
              </w:rPr>
              <w:t>Jashika Pillay</w:t>
            </w:r>
          </w:p>
        </w:tc>
        <w:tc>
          <w:tcPr>
            <w:tcW w:w="3203" w:type="dxa"/>
          </w:tcPr>
          <w:p w14:paraId="42069C71" w14:textId="77777777" w:rsidR="008A3035" w:rsidRPr="004556DD" w:rsidRDefault="00F75A56" w:rsidP="008A3035">
            <w:pPr>
              <w:jc w:val="both"/>
              <w:rPr>
                <w:rFonts w:ascii="Arial" w:hAnsi="Arial" w:cs="Arial"/>
              </w:rPr>
            </w:pPr>
            <w:r w:rsidRPr="004556DD">
              <w:rPr>
                <w:rFonts w:ascii="Arial" w:hAnsi="Arial" w:cs="Arial"/>
              </w:rPr>
              <w:t>Reformat, new content</w:t>
            </w:r>
          </w:p>
        </w:tc>
      </w:tr>
      <w:tr w:rsidR="004556DD" w:rsidRPr="004556DD" w14:paraId="7FD5BAFC" w14:textId="77777777" w:rsidTr="00976485">
        <w:tc>
          <w:tcPr>
            <w:tcW w:w="1336" w:type="dxa"/>
          </w:tcPr>
          <w:p w14:paraId="7A4A0050" w14:textId="77777777" w:rsidR="008A3035" w:rsidRPr="004556DD" w:rsidRDefault="00ED1A68" w:rsidP="008A3035">
            <w:pPr>
              <w:jc w:val="both"/>
              <w:rPr>
                <w:rFonts w:ascii="Arial" w:hAnsi="Arial" w:cs="Arial"/>
              </w:rPr>
            </w:pPr>
            <w:r w:rsidRPr="004556DD">
              <w:rPr>
                <w:rFonts w:ascii="Arial" w:hAnsi="Arial" w:cs="Arial"/>
              </w:rPr>
              <w:t>0.2</w:t>
            </w:r>
          </w:p>
        </w:tc>
        <w:tc>
          <w:tcPr>
            <w:tcW w:w="2268" w:type="dxa"/>
          </w:tcPr>
          <w:p w14:paraId="03FAE6CA" w14:textId="77777777" w:rsidR="008A3035" w:rsidRPr="004556DD" w:rsidRDefault="00ED1A68" w:rsidP="008A3035">
            <w:pPr>
              <w:jc w:val="both"/>
              <w:rPr>
                <w:rFonts w:ascii="Arial" w:hAnsi="Arial" w:cs="Arial"/>
              </w:rPr>
            </w:pPr>
            <w:r w:rsidRPr="004556DD">
              <w:rPr>
                <w:rFonts w:ascii="Arial" w:hAnsi="Arial" w:cs="Arial"/>
              </w:rPr>
              <w:t>September 2021</w:t>
            </w:r>
          </w:p>
        </w:tc>
        <w:tc>
          <w:tcPr>
            <w:tcW w:w="1843" w:type="dxa"/>
          </w:tcPr>
          <w:p w14:paraId="4B74923F" w14:textId="40DD0BA8" w:rsidR="008A3035" w:rsidRPr="004556DD" w:rsidRDefault="004556DD" w:rsidP="008A3035">
            <w:pPr>
              <w:jc w:val="both"/>
              <w:rPr>
                <w:rFonts w:ascii="Arial" w:hAnsi="Arial" w:cs="Arial"/>
              </w:rPr>
            </w:pPr>
            <w:r>
              <w:rPr>
                <w:rFonts w:ascii="Arial" w:hAnsi="Arial" w:cs="Arial"/>
              </w:rPr>
              <w:t xml:space="preserve">Policy </w:t>
            </w:r>
            <w:proofErr w:type="spellStart"/>
            <w:r>
              <w:rPr>
                <w:rFonts w:ascii="Arial" w:hAnsi="Arial" w:cs="Arial"/>
              </w:rPr>
              <w:t>Committe</w:t>
            </w:r>
            <w:proofErr w:type="spellEnd"/>
          </w:p>
        </w:tc>
        <w:tc>
          <w:tcPr>
            <w:tcW w:w="3203" w:type="dxa"/>
          </w:tcPr>
          <w:p w14:paraId="521B63EF" w14:textId="7B1515C0" w:rsidR="008A3035" w:rsidRPr="004556DD" w:rsidRDefault="00ED1A68" w:rsidP="008A3035">
            <w:pPr>
              <w:rPr>
                <w:rFonts w:ascii="Arial" w:hAnsi="Arial" w:cs="Arial"/>
              </w:rPr>
            </w:pPr>
            <w:r w:rsidRPr="004556DD">
              <w:rPr>
                <w:rFonts w:ascii="Arial" w:hAnsi="Arial" w:cs="Arial"/>
              </w:rPr>
              <w:t>Read and Approve</w:t>
            </w:r>
            <w:r w:rsidR="004556DD">
              <w:rPr>
                <w:rFonts w:ascii="Arial" w:hAnsi="Arial" w:cs="Arial"/>
              </w:rPr>
              <w:t>d</w:t>
            </w:r>
            <w:bookmarkStart w:id="0" w:name="_GoBack"/>
            <w:bookmarkEnd w:id="0"/>
          </w:p>
        </w:tc>
      </w:tr>
    </w:tbl>
    <w:p w14:paraId="45735CB8" w14:textId="77777777" w:rsidR="0001673F" w:rsidRPr="006403BF" w:rsidRDefault="0001673F" w:rsidP="0001673F">
      <w:pPr>
        <w:pStyle w:val="PolicyHeading1NumberedBody"/>
        <w:numPr>
          <w:ilvl w:val="0"/>
          <w:numId w:val="0"/>
        </w:numPr>
        <w:ind w:left="360" w:hanging="360"/>
        <w:rPr>
          <w:rFonts w:cs="Arial"/>
        </w:rPr>
      </w:pPr>
    </w:p>
    <w:sectPr w:rsidR="0001673F" w:rsidRPr="006403BF"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1"/>
    <w:multiLevelType w:val="multilevel"/>
    <w:tmpl w:val="69B6ECC4"/>
    <w:name w:val="WW8Num164"/>
    <w:lvl w:ilvl="0">
      <w:start w:val="1"/>
      <w:numFmt w:val="decimal"/>
      <w:lvlText w:val="%1."/>
      <w:lvlJc w:val="left"/>
      <w:pPr>
        <w:tabs>
          <w:tab w:val="num" w:pos="5102"/>
        </w:tabs>
        <w:ind w:left="5462" w:hanging="360"/>
      </w:pPr>
      <w:rPr>
        <w:rFonts w:ascii="Arial" w:hAnsi="Arial" w:cs="Arial" w:hint="default"/>
        <w:b w:val="0"/>
        <w:sz w:val="24"/>
        <w:szCs w:val="24"/>
      </w:rPr>
    </w:lvl>
    <w:lvl w:ilvl="1">
      <w:start w:val="1"/>
      <w:numFmt w:val="decimal"/>
      <w:lvlText w:val="%1.%2"/>
      <w:lvlJc w:val="left"/>
      <w:pPr>
        <w:tabs>
          <w:tab w:val="num" w:pos="5822"/>
        </w:tabs>
        <w:ind w:left="5822" w:hanging="720"/>
      </w:pPr>
      <w:rPr>
        <w:rFonts w:ascii="Courier New" w:hAnsi="Courier New" w:cs="Courier New" w:hint="default"/>
      </w:rPr>
    </w:lvl>
    <w:lvl w:ilvl="2">
      <w:start w:val="1"/>
      <w:numFmt w:val="decimal"/>
      <w:lvlText w:val="%1.%2.%3"/>
      <w:lvlJc w:val="left"/>
      <w:pPr>
        <w:tabs>
          <w:tab w:val="num" w:pos="5822"/>
        </w:tabs>
        <w:ind w:left="5822" w:hanging="720"/>
      </w:pPr>
      <w:rPr>
        <w:rFonts w:ascii="Wingdings" w:hAnsi="Wingdings" w:cs="Wingdings" w:hint="default"/>
      </w:rPr>
    </w:lvl>
    <w:lvl w:ilvl="3">
      <w:start w:val="1"/>
      <w:numFmt w:val="decimal"/>
      <w:lvlText w:val="%1.%2.%3.%4"/>
      <w:lvlJc w:val="left"/>
      <w:pPr>
        <w:tabs>
          <w:tab w:val="num" w:pos="6182"/>
        </w:tabs>
        <w:ind w:left="6182" w:hanging="1080"/>
      </w:pPr>
    </w:lvl>
    <w:lvl w:ilvl="4">
      <w:start w:val="1"/>
      <w:numFmt w:val="decimal"/>
      <w:lvlText w:val="%1.%2.%3.%4.%5"/>
      <w:lvlJc w:val="left"/>
      <w:pPr>
        <w:tabs>
          <w:tab w:val="num" w:pos="6542"/>
        </w:tabs>
        <w:ind w:left="6542" w:hanging="1440"/>
      </w:pPr>
    </w:lvl>
    <w:lvl w:ilvl="5">
      <w:start w:val="1"/>
      <w:numFmt w:val="decimal"/>
      <w:lvlText w:val="%1.%2.%3.%4.%5.%6"/>
      <w:lvlJc w:val="left"/>
      <w:pPr>
        <w:tabs>
          <w:tab w:val="num" w:pos="6542"/>
        </w:tabs>
        <w:ind w:left="6542" w:hanging="1440"/>
      </w:pPr>
    </w:lvl>
    <w:lvl w:ilvl="6">
      <w:start w:val="1"/>
      <w:numFmt w:val="decimal"/>
      <w:lvlText w:val="%1.%2.%3.%4.%5.%6.%7"/>
      <w:lvlJc w:val="left"/>
      <w:pPr>
        <w:tabs>
          <w:tab w:val="num" w:pos="6902"/>
        </w:tabs>
        <w:ind w:left="6902" w:hanging="1800"/>
      </w:pPr>
    </w:lvl>
    <w:lvl w:ilvl="7">
      <w:start w:val="1"/>
      <w:numFmt w:val="decimal"/>
      <w:lvlText w:val="%1.%2.%3.%4.%5.%6.%7.%8"/>
      <w:lvlJc w:val="left"/>
      <w:pPr>
        <w:tabs>
          <w:tab w:val="num" w:pos="7262"/>
        </w:tabs>
        <w:ind w:left="7262" w:hanging="2160"/>
      </w:pPr>
    </w:lvl>
    <w:lvl w:ilvl="8">
      <w:start w:val="1"/>
      <w:numFmt w:val="decimal"/>
      <w:lvlText w:val="%1.%2.%3.%4.%5.%6.%7.%8.%9"/>
      <w:lvlJc w:val="left"/>
      <w:pPr>
        <w:tabs>
          <w:tab w:val="num" w:pos="7262"/>
        </w:tabs>
        <w:ind w:left="7262" w:hanging="2160"/>
      </w:pPr>
    </w:lvl>
  </w:abstractNum>
  <w:abstractNum w:abstractNumId="1" w15:restartNumberingAfterBreak="0">
    <w:nsid w:val="0000012E"/>
    <w:multiLevelType w:val="singleLevel"/>
    <w:tmpl w:val="0000012E"/>
    <w:name w:val="WW8Num342"/>
    <w:lvl w:ilvl="0">
      <w:numFmt w:val="bullet"/>
      <w:lvlText w:val=""/>
      <w:lvlJc w:val="left"/>
      <w:pPr>
        <w:tabs>
          <w:tab w:val="num" w:pos="0"/>
        </w:tabs>
        <w:ind w:left="360" w:hanging="360"/>
      </w:pPr>
      <w:rPr>
        <w:rFonts w:ascii="Symbol" w:hAnsi="Symbol" w:cs="Arial" w:hint="default"/>
        <w:b w:val="0"/>
        <w:i w:val="0"/>
        <w:sz w:val="24"/>
        <w:u w:val="none"/>
      </w:rPr>
    </w:lvl>
  </w:abstractNum>
  <w:abstractNum w:abstractNumId="2"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68265B"/>
    <w:multiLevelType w:val="hybridMultilevel"/>
    <w:tmpl w:val="4C049E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39441B6F"/>
    <w:multiLevelType w:val="multilevel"/>
    <w:tmpl w:val="47420F5E"/>
    <w:numStyleLink w:val="UnnumberedSecondLevel"/>
  </w:abstractNum>
  <w:abstractNum w:abstractNumId="13" w15:restartNumberingAfterBreak="0">
    <w:nsid w:val="3F625D24"/>
    <w:multiLevelType w:val="multilevel"/>
    <w:tmpl w:val="01B61704"/>
    <w:lvl w:ilvl="0">
      <w:start w:val="5"/>
      <w:numFmt w:val="decimal"/>
      <w:lvlText w:val="%1"/>
      <w:lvlJc w:val="left"/>
      <w:pPr>
        <w:ind w:left="460" w:hanging="460"/>
      </w:pPr>
      <w:rPr>
        <w:rFonts w:hint="default"/>
      </w:rPr>
    </w:lvl>
    <w:lvl w:ilvl="1">
      <w:start w:val="2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504C3"/>
    <w:multiLevelType w:val="hybridMultilevel"/>
    <w:tmpl w:val="DCF0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B4CCD"/>
    <w:multiLevelType w:val="hybridMultilevel"/>
    <w:tmpl w:val="B5B4415E"/>
    <w:lvl w:ilvl="0" w:tplc="2174B94C">
      <w:start w:val="1"/>
      <w:numFmt w:val="bullet"/>
      <w:lvlText w:val=""/>
      <w:lvlJc w:val="left"/>
      <w:pPr>
        <w:ind w:left="1174" w:hanging="360"/>
      </w:pPr>
      <w:rPr>
        <w:rFonts w:ascii="Symbol" w:hAnsi="Symbol" w:hint="default"/>
        <w:color w:val="FF0000"/>
      </w:rPr>
    </w:lvl>
    <w:lvl w:ilvl="1" w:tplc="0C090003">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6"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8559F5"/>
    <w:multiLevelType w:val="multilevel"/>
    <w:tmpl w:val="9C642D36"/>
    <w:lvl w:ilvl="0">
      <w:start w:val="5"/>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8"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593842"/>
    <w:multiLevelType w:val="multilevel"/>
    <w:tmpl w:val="B58421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C8E52B5"/>
    <w:multiLevelType w:val="multilevel"/>
    <w:tmpl w:val="61E8661E"/>
    <w:lvl w:ilvl="0">
      <w:start w:val="5"/>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6" w15:restartNumberingAfterBreak="0">
    <w:nsid w:val="78163A40"/>
    <w:multiLevelType w:val="multilevel"/>
    <w:tmpl w:val="BD7CC1D0"/>
    <w:lvl w:ilvl="0">
      <w:start w:val="5"/>
      <w:numFmt w:val="decimal"/>
      <w:lvlText w:val="%1"/>
      <w:lvlJc w:val="left"/>
      <w:pPr>
        <w:ind w:left="460" w:hanging="460"/>
      </w:pPr>
      <w:rPr>
        <w:rFonts w:hint="default"/>
      </w:rPr>
    </w:lvl>
    <w:lvl w:ilvl="1">
      <w:start w:val="17"/>
      <w:numFmt w:val="decimal"/>
      <w:lvlText w:val="%1.%2"/>
      <w:lvlJc w:val="left"/>
      <w:pPr>
        <w:ind w:left="34" w:hanging="4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7"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8"/>
  </w:num>
  <w:num w:numId="3">
    <w:abstractNumId w:val="12"/>
  </w:num>
  <w:num w:numId="4">
    <w:abstractNumId w:val="9"/>
  </w:num>
  <w:num w:numId="5">
    <w:abstractNumId w:val="10"/>
  </w:num>
  <w:num w:numId="6">
    <w:abstractNumId w:val="18"/>
  </w:num>
  <w:num w:numId="7">
    <w:abstractNumId w:val="2"/>
  </w:num>
  <w:num w:numId="8">
    <w:abstractNumId w:val="27"/>
  </w:num>
  <w:num w:numId="9">
    <w:abstractNumId w:val="4"/>
  </w:num>
  <w:num w:numId="10">
    <w:abstractNumId w:val="22"/>
  </w:num>
  <w:num w:numId="11">
    <w:abstractNumId w:val="3"/>
  </w:num>
  <w:num w:numId="12">
    <w:abstractNumId w:val="21"/>
  </w:num>
  <w:num w:numId="13">
    <w:abstractNumId w:val="11"/>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6"/>
  </w:num>
  <w:num w:numId="19">
    <w:abstractNumId w:val="11"/>
  </w:num>
  <w:num w:numId="20">
    <w:abstractNumId w:val="7"/>
  </w:num>
  <w:num w:numId="21">
    <w:abstractNumId w:val="15"/>
  </w:num>
  <w:num w:numId="22">
    <w:abstractNumId w:val="0"/>
  </w:num>
  <w:num w:numId="23">
    <w:abstractNumId w:val="1"/>
  </w:num>
  <w:num w:numId="24">
    <w:abstractNumId w:val="23"/>
  </w:num>
  <w:num w:numId="25">
    <w:abstractNumId w:val="17"/>
  </w:num>
  <w:num w:numId="26">
    <w:abstractNumId w:val="25"/>
  </w:num>
  <w:num w:numId="27">
    <w:abstractNumId w:val="26"/>
  </w:num>
  <w:num w:numId="28">
    <w:abstractNumId w:val="13"/>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MzawNDUwMjUzs7BU0lEKTi0uzszPAykwrAUA40g+6CwAAAA="/>
  </w:docVars>
  <w:rsids>
    <w:rsidRoot w:val="00DE2EAA"/>
    <w:rsid w:val="00014186"/>
    <w:rsid w:val="0001673F"/>
    <w:rsid w:val="00077304"/>
    <w:rsid w:val="000A16C0"/>
    <w:rsid w:val="0015175A"/>
    <w:rsid w:val="001B1416"/>
    <w:rsid w:val="001C7C0B"/>
    <w:rsid w:val="001D2118"/>
    <w:rsid w:val="001F4EC4"/>
    <w:rsid w:val="00246B5C"/>
    <w:rsid w:val="0028551F"/>
    <w:rsid w:val="002C1D85"/>
    <w:rsid w:val="002C38E7"/>
    <w:rsid w:val="002C6883"/>
    <w:rsid w:val="002E7718"/>
    <w:rsid w:val="00337ECD"/>
    <w:rsid w:val="003A58B0"/>
    <w:rsid w:val="003A695D"/>
    <w:rsid w:val="003A75A2"/>
    <w:rsid w:val="003F235A"/>
    <w:rsid w:val="0042203D"/>
    <w:rsid w:val="004556DD"/>
    <w:rsid w:val="004568D5"/>
    <w:rsid w:val="0046730A"/>
    <w:rsid w:val="00473EB7"/>
    <w:rsid w:val="004E1099"/>
    <w:rsid w:val="0050294B"/>
    <w:rsid w:val="005244E3"/>
    <w:rsid w:val="0059669A"/>
    <w:rsid w:val="005A0282"/>
    <w:rsid w:val="005D48EC"/>
    <w:rsid w:val="005E1287"/>
    <w:rsid w:val="005F37DA"/>
    <w:rsid w:val="00623C0F"/>
    <w:rsid w:val="006400BC"/>
    <w:rsid w:val="006403BF"/>
    <w:rsid w:val="00642ABB"/>
    <w:rsid w:val="006745DF"/>
    <w:rsid w:val="00694675"/>
    <w:rsid w:val="006B13E0"/>
    <w:rsid w:val="006D2E58"/>
    <w:rsid w:val="006D380B"/>
    <w:rsid w:val="006F4F3B"/>
    <w:rsid w:val="006F59FD"/>
    <w:rsid w:val="00725A03"/>
    <w:rsid w:val="007306F0"/>
    <w:rsid w:val="00745007"/>
    <w:rsid w:val="007662CF"/>
    <w:rsid w:val="00782CCE"/>
    <w:rsid w:val="007C06FF"/>
    <w:rsid w:val="007E0F00"/>
    <w:rsid w:val="007E64C6"/>
    <w:rsid w:val="007F761F"/>
    <w:rsid w:val="00802313"/>
    <w:rsid w:val="00834BBD"/>
    <w:rsid w:val="008A3035"/>
    <w:rsid w:val="008A393A"/>
    <w:rsid w:val="008B5221"/>
    <w:rsid w:val="008C4057"/>
    <w:rsid w:val="008C58ED"/>
    <w:rsid w:val="008F1AC9"/>
    <w:rsid w:val="008F38BB"/>
    <w:rsid w:val="00952FF2"/>
    <w:rsid w:val="009733FC"/>
    <w:rsid w:val="00974DF8"/>
    <w:rsid w:val="00976485"/>
    <w:rsid w:val="009B4A04"/>
    <w:rsid w:val="009E2D42"/>
    <w:rsid w:val="009E5400"/>
    <w:rsid w:val="00A31BDF"/>
    <w:rsid w:val="00A45632"/>
    <w:rsid w:val="00A77E58"/>
    <w:rsid w:val="00A84E4F"/>
    <w:rsid w:val="00A97982"/>
    <w:rsid w:val="00AA2E95"/>
    <w:rsid w:val="00AA6CB4"/>
    <w:rsid w:val="00AC4245"/>
    <w:rsid w:val="00AD44A7"/>
    <w:rsid w:val="00B37463"/>
    <w:rsid w:val="00B6745F"/>
    <w:rsid w:val="00BE0504"/>
    <w:rsid w:val="00BE49C1"/>
    <w:rsid w:val="00C1756A"/>
    <w:rsid w:val="00C31B84"/>
    <w:rsid w:val="00C35C32"/>
    <w:rsid w:val="00C41441"/>
    <w:rsid w:val="00C8593A"/>
    <w:rsid w:val="00C97EA8"/>
    <w:rsid w:val="00CC3E08"/>
    <w:rsid w:val="00CF79C9"/>
    <w:rsid w:val="00D302AB"/>
    <w:rsid w:val="00D72817"/>
    <w:rsid w:val="00D910D7"/>
    <w:rsid w:val="00DB6DB2"/>
    <w:rsid w:val="00DE2EAA"/>
    <w:rsid w:val="00DF5388"/>
    <w:rsid w:val="00E069CE"/>
    <w:rsid w:val="00E31D14"/>
    <w:rsid w:val="00E57E2F"/>
    <w:rsid w:val="00E77AD1"/>
    <w:rsid w:val="00EA7F80"/>
    <w:rsid w:val="00ED1A68"/>
    <w:rsid w:val="00EE5E69"/>
    <w:rsid w:val="00F34DF9"/>
    <w:rsid w:val="00F40386"/>
    <w:rsid w:val="00F66F55"/>
    <w:rsid w:val="00F75A56"/>
    <w:rsid w:val="00FE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874"/>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53</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10</cp:revision>
  <cp:lastPrinted>2020-06-03T00:51:00Z</cp:lastPrinted>
  <dcterms:created xsi:type="dcterms:W3CDTF">2021-09-11T22:11:00Z</dcterms:created>
  <dcterms:modified xsi:type="dcterms:W3CDTF">2021-10-16T04:09:00Z</dcterms:modified>
</cp:coreProperties>
</file>